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3CB0">
      <w:pPr>
        <w:pStyle w:val="97"/>
        <w:framePr w:wrap="around" w:x="1264" w:y="5816"/>
        <w:spacing w:line="276" w:lineRule="auto"/>
        <w:rPr>
          <w:rFonts w:ascii="Times New Roman"/>
        </w:rPr>
      </w:pPr>
      <w:bookmarkStart w:id="0" w:name="_Toc107845133"/>
      <w:bookmarkStart w:id="1" w:name="OLE_LINK13"/>
      <w:bookmarkStart w:id="2" w:name="OLE_LINK14"/>
      <w:bookmarkStart w:id="142" w:name="_GoBack"/>
      <w:bookmarkEnd w:id="142"/>
    </w:p>
    <w:p w14:paraId="57170783">
      <w:pPr>
        <w:pStyle w:val="97"/>
        <w:framePr w:wrap="around" w:x="1264" w:y="5816"/>
        <w:spacing w:line="276" w:lineRule="auto"/>
        <w:rPr>
          <w:rFonts w:ascii="Times New Roman"/>
        </w:rPr>
      </w:pPr>
      <w:bookmarkStart w:id="3" w:name="_Hlk175923857"/>
      <w:bookmarkStart w:id="4" w:name="OLE_LINK4"/>
      <w:bookmarkStart w:id="5" w:name="OLE_LINK3"/>
      <w:r>
        <w:rPr>
          <w:rFonts w:hint="eastAsia" w:ascii="Times New Roman"/>
        </w:rPr>
        <w:t>产业园区循环化改造减污降碳</w:t>
      </w:r>
    </w:p>
    <w:p w14:paraId="4F897A04">
      <w:pPr>
        <w:pStyle w:val="97"/>
        <w:framePr w:wrap="around" w:x="1264" w:y="5816"/>
        <w:spacing w:line="276" w:lineRule="auto"/>
        <w:rPr>
          <w:rFonts w:ascii="Times New Roman"/>
        </w:rPr>
      </w:pPr>
      <w:r>
        <w:rPr>
          <w:rFonts w:hint="eastAsia" w:ascii="Times New Roman"/>
        </w:rPr>
        <w:t>评价技术规范</w:t>
      </w:r>
      <w:bookmarkEnd w:id="3"/>
      <w:bookmarkEnd w:id="4"/>
      <w:bookmarkEnd w:id="5"/>
      <w:r>
        <w:rPr>
          <w:rFonts w:hint="eastAsia" w:ascii="Times New Roman"/>
        </w:rPr>
        <w:t xml:space="preserve"> </w:t>
      </w:r>
    </w:p>
    <w:p w14:paraId="0A075E34">
      <w:pPr>
        <w:pStyle w:val="99"/>
        <w:framePr w:wrap="around" w:x="1264" w:y="5816"/>
        <w:spacing w:before="0" w:line="276" w:lineRule="auto"/>
        <w:rPr>
          <w:rFonts w:ascii="Times New Roman" w:eastAsia="黑体"/>
          <w:bCs/>
        </w:rPr>
      </w:pPr>
      <w:r>
        <w:rPr>
          <w:rFonts w:ascii="Times New Roman" w:eastAsia="黑体"/>
          <w:bCs/>
        </w:rPr>
        <w:t xml:space="preserve">Technical specifications for pollution and carbon reduction assessment </w:t>
      </w:r>
    </w:p>
    <w:p w14:paraId="31D88B85">
      <w:pPr>
        <w:pStyle w:val="99"/>
        <w:framePr w:wrap="around" w:x="1264" w:y="5816"/>
        <w:spacing w:before="0" w:line="276" w:lineRule="auto"/>
        <w:rPr>
          <w:rFonts w:ascii="Times New Roman" w:eastAsia="黑体"/>
          <w:bCs/>
        </w:rPr>
      </w:pPr>
      <w:r>
        <w:rPr>
          <w:rFonts w:ascii="Times New Roman" w:eastAsia="黑体"/>
          <w:bCs/>
        </w:rPr>
        <w:t>in circular transformation of industrial parks</w:t>
      </w:r>
    </w:p>
    <w:p w14:paraId="38DEE687">
      <w:pPr>
        <w:pStyle w:val="99"/>
        <w:framePr w:wrap="around" w:x="1264" w:y="5816"/>
        <w:spacing w:before="0" w:line="276" w:lineRule="auto"/>
        <w:rPr>
          <w:rFonts w:ascii="Times New Roman" w:eastAsia="黑体"/>
          <w:bCs/>
        </w:rPr>
      </w:pPr>
      <w:r>
        <w:rPr>
          <w:rFonts w:ascii="Times New Roman" w:hAnsi="Times New Roman" w:eastAsia="黑体" w:cs="Times New Roman"/>
          <w:sz w:val="28"/>
          <w:szCs w:val="28"/>
        </w:rPr>
        <w:t>（征求意见稿）</w:t>
      </w:r>
    </w:p>
    <w:p w14:paraId="7F356C0B">
      <w:pPr>
        <w:pStyle w:val="152"/>
        <w:framePr w:wrap="around" w:x="1336" w:y="14086"/>
        <w:spacing w:line="276" w:lineRule="auto"/>
      </w:pPr>
      <w:r>
        <w:rPr>
          <w:rFonts w:ascii="Times New Roman" w:hAnsi="Times New Roman" w:eastAsia="黑体" w:cs="Times New Roman"/>
          <w:sz w:val="28"/>
          <w:szCs w:val="28"/>
        </w:rPr>
        <w:t>（征求意见稿）</w:t>
      </w:r>
      <w:r>
        <w:t>20</w:t>
      </w:r>
      <w:r>
        <w:rPr>
          <w:rFonts w:hint="eastAsia"/>
        </w:rPr>
        <w:t>2</w:t>
      </w:r>
      <w:r>
        <w:t>6-XX-XX</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70" name="直接连接符 7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LS/z1wAAAAsBAAAPAAAAAAAAAAEAIAAAACIAAABkcnMvZG93bnJldi54bWxQSwECFAAUAAAACACH&#10;TuJAcLOA0+wBAADaAwAADgAAAAAAAAABACAAAAAmAQAAZHJzL2Uyb0RvYy54bWxQSwUGAAAAAAYA&#10;BgBZAQAAhAUAAAAA&#10;">
                <v:fill on="f" focussize="0,0"/>
                <v:stroke color="#000000" joinstyle="round"/>
                <v:imagedata o:title=""/>
                <o:lock v:ext="edit" aspectratio="f"/>
                <w10:anchorlock/>
              </v:line>
            </w:pict>
          </mc:Fallback>
        </mc:AlternateContent>
      </w:r>
    </w:p>
    <w:p w14:paraId="44E9D3AF">
      <w:pPr>
        <w:framePr w:w="7938" w:h="1134" w:hRule="exact" w:hSpace="125" w:vSpace="181" w:wrap="around" w:vAnchor="page" w:hAnchor="page" w:x="1874" w:y="15024" w:anchorLock="1"/>
        <w:widowControl/>
        <w:spacing w:after="94" w:line="276" w:lineRule="auto"/>
        <w:ind w:left="309" w:right="155" w:hanging="10"/>
        <w:jc w:val="center"/>
        <w:rPr>
          <w:rFonts w:eastAsia="黑体"/>
          <w:spacing w:val="20"/>
          <w:w w:val="135"/>
          <w:kern w:val="0"/>
          <w:sz w:val="28"/>
          <w:szCs w:val="20"/>
        </w:rPr>
      </w:pPr>
      <w:r>
        <w:rPr>
          <w:rFonts w:hint="eastAsia" w:cs="宋体" w:eastAsiaTheme="minorEastAsia"/>
          <w:b/>
          <w:sz w:val="36"/>
          <w:szCs w:val="22"/>
        </w:rPr>
        <w:t>湖南省市场监督管理局</w:t>
      </w:r>
      <w:r>
        <w:rPr>
          <w:rFonts w:cs="宋体" w:eastAsiaTheme="minorEastAsia"/>
          <w:b/>
          <w:sz w:val="36"/>
          <w:szCs w:val="22"/>
        </w:rPr>
        <w:t xml:space="preserve">   </w:t>
      </w:r>
      <w:r>
        <w:rPr>
          <w:rFonts w:hint="eastAsia" w:cs="宋体" w:eastAsiaTheme="minorEastAsia"/>
          <w:b/>
          <w:sz w:val="36"/>
          <w:szCs w:val="22"/>
        </w:rPr>
        <w:t xml:space="preserve">     </w:t>
      </w:r>
      <w:r>
        <w:rPr>
          <w:rFonts w:hint="eastAsia" w:eastAsia="黑体"/>
          <w:spacing w:val="20"/>
          <w:w w:val="135"/>
          <w:kern w:val="0"/>
          <w:sz w:val="28"/>
          <w:szCs w:val="20"/>
        </w:rPr>
        <w:t xml:space="preserve"> </w:t>
      </w:r>
    </w:p>
    <w:p w14:paraId="530678BC">
      <w:pPr>
        <w:pStyle w:val="131"/>
        <w:framePr w:w="1081" w:h="481" w:hRule="exact" w:wrap="around" w:x="9056" w:y="15061"/>
        <w:spacing w:line="276" w:lineRule="auto"/>
        <w:rPr>
          <w:rFonts w:ascii="Times New Roman"/>
        </w:rPr>
      </w:pPr>
      <w:r>
        <w:rPr>
          <w:rFonts w:hint="eastAsia" w:ascii="Times New Roman" w:cs="宋体" w:eastAsiaTheme="minorEastAsia"/>
          <w:b/>
          <w:spacing w:val="0"/>
          <w:w w:val="100"/>
          <w:kern w:val="2"/>
          <w:szCs w:val="22"/>
        </w:rPr>
        <w:t>发布</w:t>
      </w:r>
      <w:r>
        <w:rPr>
          <w:rFonts w:ascii="Times New Roman"/>
        </w:rPr>
        <w:t> </w:t>
      </w:r>
      <w:r>
        <w:rPr>
          <w:rFonts w:hint="eastAsia" w:ascii="Times New Roman"/>
        </w:rPr>
        <w:t xml:space="preserve">      </w:t>
      </w:r>
    </w:p>
    <w:p w14:paraId="355A6762">
      <w:pPr>
        <w:spacing w:line="276" w:lineRule="auto"/>
        <w:ind w:left="10" w:right="-60"/>
        <w:jc w:val="left"/>
        <w:rPr>
          <w:rFonts w:hint="default" w:eastAsia="宋体"/>
          <w:b/>
          <w:sz w:val="130"/>
          <w:szCs w:val="130"/>
          <w:lang w:val="en-US" w:eastAsia="zh-CN"/>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-337185</wp:posOffset>
                </wp:positionV>
                <wp:extent cx="1329690" cy="569595"/>
                <wp:effectExtent l="0" t="0" r="23495" b="20955"/>
                <wp:wrapNone/>
                <wp:docPr id="1" name="文本框 1"/>
                <wp:cNvGraphicFramePr/>
                <a:graphic xmlns:a="http://schemas.openxmlformats.org/drawingml/2006/main">
                  <a:graphicData uri="http://schemas.microsoft.com/office/word/2010/wordprocessingShape">
                    <wps:wsp>
                      <wps:cNvSpPr txBox="1"/>
                      <wps:spPr>
                        <a:xfrm>
                          <a:off x="0" y="0"/>
                          <a:ext cx="1329397" cy="5697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18E460">
                            <w:pPr>
                              <w:rPr>
                                <w:rFonts w:hint="eastAsia"/>
                                <w:lang w:val="en-US" w:eastAsia="zh-CN"/>
                              </w:rPr>
                            </w:pPr>
                            <w:r>
                              <w:rPr>
                                <w:rFonts w:hint="eastAsia"/>
                              </w:rPr>
                              <w:t xml:space="preserve">ICS </w:t>
                            </w:r>
                            <w:r>
                              <w:rPr>
                                <w:rFonts w:hint="eastAsia"/>
                                <w:lang w:val="en-US" w:eastAsia="zh-CN"/>
                              </w:rPr>
                              <w:t>13.020.10</w:t>
                            </w:r>
                          </w:p>
                          <w:p w14:paraId="6A37E29D">
                            <w:pPr>
                              <w:rPr>
                                <w:rFonts w:hint="default"/>
                                <w:lang w:val="en-US" w:eastAsia="zh-CN"/>
                              </w:rPr>
                            </w:pPr>
                            <w:r>
                              <w:rPr>
                                <w:rFonts w:hint="eastAsia"/>
                                <w:lang w:val="en-US" w:eastAsia="zh-CN"/>
                              </w:rPr>
                              <w:t>CCS Z 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26.55pt;height:44.85pt;width:104.7pt;z-index:251663360;mso-width-relative:page;mso-height-relative:page;" fillcolor="#FFFFFF [3201]" filled="t" stroked="t" coordsize="21600,21600" o:gfxdata="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XA9ztgA&#10;AAAJAQAADwAAAAAAAAABACAAAAAiAAAAZHJzL2Rvd25yZXYueG1sUEsBAhQAFAAAAAgAh07iQKO4&#10;lqtYAgAAxgQAAA4AAAAAAAAAAQAgAAAAJwEAAGRycy9lMm9Eb2MueG1sUEsFBgAAAAAGAAYAWQEA&#10;APEFAAAAAA==&#10;">
                <v:fill on="t" focussize="0,0"/>
                <v:stroke weight="0.5pt" color="#FFFFFF [3212]" joinstyle="round"/>
                <v:imagedata o:title=""/>
                <o:lock v:ext="edit" aspectratio="f"/>
                <v:textbox>
                  <w:txbxContent>
                    <w:p w14:paraId="7D18E460">
                      <w:pPr>
                        <w:rPr>
                          <w:rFonts w:hint="eastAsia"/>
                          <w:lang w:val="en-US" w:eastAsia="zh-CN"/>
                        </w:rPr>
                      </w:pPr>
                      <w:r>
                        <w:rPr>
                          <w:rFonts w:hint="eastAsia"/>
                        </w:rPr>
                        <w:t xml:space="preserve">ICS </w:t>
                      </w:r>
                      <w:r>
                        <w:rPr>
                          <w:rFonts w:hint="eastAsia"/>
                          <w:lang w:val="en-US" w:eastAsia="zh-CN"/>
                        </w:rPr>
                        <w:t>13.020.10</w:t>
                      </w:r>
                    </w:p>
                    <w:p w14:paraId="6A37E29D">
                      <w:pPr>
                        <w:rPr>
                          <w:rFonts w:hint="default"/>
                          <w:lang w:val="en-US" w:eastAsia="zh-CN"/>
                        </w:rPr>
                      </w:pPr>
                      <w:r>
                        <w:rPr>
                          <w:rFonts w:hint="eastAsia"/>
                          <w:lang w:val="en-US" w:eastAsia="zh-CN"/>
                        </w:rPr>
                        <w:t>CCS Z 04</w:t>
                      </w:r>
                    </w:p>
                  </w:txbxContent>
                </v:textbox>
              </v:shape>
            </w:pict>
          </mc:Fallback>
        </mc:AlternateContent>
      </w:r>
      <w:r>
        <w:t xml:space="preserve">                                                  </w:t>
      </w:r>
      <w:r>
        <w:rPr>
          <w:rFonts w:hint="eastAsia"/>
          <w:b/>
          <w:sz w:val="130"/>
          <w:szCs w:val="130"/>
        </w:rPr>
        <w:t>DB</w:t>
      </w:r>
      <w:r>
        <w:rPr>
          <w:rFonts w:hint="eastAsia"/>
          <w:b/>
          <w:sz w:val="130"/>
          <w:szCs w:val="130"/>
          <w:lang w:val="en-US" w:eastAsia="zh-CN"/>
        </w:rPr>
        <w:t>43</w:t>
      </w:r>
    </w:p>
    <w:p w14:paraId="26E60980">
      <w:pPr>
        <w:widowControl/>
        <w:spacing w:line="276" w:lineRule="auto"/>
        <w:jc w:val="distribute"/>
        <w:rPr>
          <w:sz w:val="56"/>
          <w:szCs w:val="56"/>
        </w:rPr>
      </w:pPr>
      <w:r>
        <w:rPr>
          <w:rFonts w:hint="eastAsia"/>
          <w:sz w:val="56"/>
          <w:szCs w:val="56"/>
        </w:rPr>
        <w:t>湖南省地方标准</w:t>
      </w:r>
    </w:p>
    <w:p w14:paraId="34B8277B">
      <w:pPr>
        <w:pStyle w:val="153"/>
        <w:framePr w:wrap="around" w:x="7016" w:y="14074"/>
        <w:spacing w:line="276" w:lineRule="auto"/>
        <w:ind w:right="280"/>
      </w:pPr>
      <w:r>
        <w:t>20</w:t>
      </w:r>
      <w:r>
        <w:rPr>
          <w:rFonts w:hint="eastAsia"/>
        </w:rPr>
        <w:t>2</w:t>
      </w:r>
      <w:r>
        <w:t>6-XX-XX</w:t>
      </w:r>
      <w:r>
        <w:rPr>
          <w:rFonts w:hint="eastAsia"/>
        </w:rPr>
        <w:t>实施</w:t>
      </w:r>
    </w:p>
    <w:p w14:paraId="7ECF9EE7">
      <w:pPr>
        <w:widowControl/>
        <w:spacing w:line="276" w:lineRule="auto"/>
        <w:jc w:val="right"/>
        <w:rPr>
          <w:rFonts w:eastAsia="黑体"/>
          <w:sz w:val="28"/>
          <w:szCs w:val="28"/>
        </w:rPr>
      </w:pPr>
      <w:r>
        <mc:AlternateContent>
          <mc:Choice Requires="wps">
            <w:drawing>
              <wp:anchor distT="0" distB="0" distL="114300" distR="114300" simplePos="0" relativeHeight="251660288" behindDoc="0" locked="0" layoutInCell="1" allowOverlap="1">
                <wp:simplePos x="0" y="0"/>
                <wp:positionH relativeFrom="column">
                  <wp:posOffset>-362585</wp:posOffset>
                </wp:positionH>
                <wp:positionV relativeFrom="paragraph">
                  <wp:posOffset>6880860</wp:posOffset>
                </wp:positionV>
                <wp:extent cx="6120130" cy="0"/>
                <wp:effectExtent l="0" t="0" r="0" b="0"/>
                <wp:wrapNone/>
                <wp:docPr id="75" name="直接连接符 7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55pt;margin-top:541.8pt;height:0pt;width:481.9pt;z-index:251660288;mso-width-relative:page;mso-height-relative:page;" filled="f" stroked="t" coordsize="21600,21600" o:gfxdata="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A281TYAAAADQEAAA8AAAAAAAAAAQAgAAAAIgAAAGRycy9kb3ducmV2LnhtbFBLAQIUABQAAAAI&#10;AIdO4kDpWYvC7QEAANoDAAAOAAAAAAAAAAEAIAAAACcBAABkcnMvZTJvRG9jLnhtbFBLBQYAAAAA&#10;BgAGAFkBAACGBQAAAAA=&#10;">
                <v:fill on="f" focussize="0,0"/>
                <v:stroke color="#000000" joinstyle="round"/>
                <v:imagedata o:title=""/>
                <o:lock v:ext="edit" aspectratio="f"/>
              </v:line>
            </w:pict>
          </mc:Fallback>
        </mc:AlternateContent>
      </w:r>
      <w:r>
        <w:rPr>
          <w:rFonts w:eastAsia="黑体"/>
          <w:sz w:val="28"/>
          <w:szCs w:val="28"/>
        </w:rPr>
        <mc:AlternateContent>
          <mc:Choice Requires="wpg">
            <w:drawing>
              <wp:anchor distT="0" distB="0" distL="114300" distR="114300" simplePos="0" relativeHeight="251661312" behindDoc="0" locked="0" layoutInCell="1" allowOverlap="1">
                <wp:simplePos x="0" y="0"/>
                <wp:positionH relativeFrom="margin">
                  <wp:posOffset>57150</wp:posOffset>
                </wp:positionH>
                <wp:positionV relativeFrom="paragraph">
                  <wp:posOffset>370205</wp:posOffset>
                </wp:positionV>
                <wp:extent cx="5264150" cy="133350"/>
                <wp:effectExtent l="9525" t="13335" r="12700" b="0"/>
                <wp:wrapTopAndBottom/>
                <wp:docPr id="1906087935" name="Group 7182"/>
                <wp:cNvGraphicFramePr/>
                <a:graphic xmlns:a="http://schemas.openxmlformats.org/drawingml/2006/main">
                  <a:graphicData uri="http://schemas.microsoft.com/office/word/2010/wordprocessingGroup">
                    <wpg:wgp>
                      <wpg:cNvGrpSpPr/>
                      <wpg:grpSpPr>
                        <a:xfrm>
                          <a:off x="0" y="0"/>
                          <a:ext cx="5264150" cy="133350"/>
                          <a:chOff x="0" y="0"/>
                          <a:chExt cx="51541" cy="81"/>
                        </a:xfrm>
                      </wpg:grpSpPr>
                      <wps:wsp>
                        <wps:cNvPr id="165865510" name="Shape 530"/>
                        <wps:cNvSpPr/>
                        <wps:spPr bwMode="auto">
                          <a:xfrm>
                            <a:off x="0" y="0"/>
                            <a:ext cx="51541" cy="0"/>
                          </a:xfrm>
                          <a:custGeom>
                            <a:avLst/>
                            <a:gdLst>
                              <a:gd name="T0" fmla="*/ 0 w 5154168"/>
                              <a:gd name="T1" fmla="*/ 515 w 5154168"/>
                              <a:gd name="T2" fmla="*/ 0 60000 65536"/>
                              <a:gd name="T3" fmla="*/ 0 60000 65536"/>
                              <a:gd name="T4" fmla="*/ 0 w 5154168"/>
                              <a:gd name="T5" fmla="*/ 5154168 w 5154168"/>
                            </a:gdLst>
                            <a:ahLst/>
                            <a:cxnLst>
                              <a:cxn ang="T2">
                                <a:pos x="T0" y="0"/>
                              </a:cxn>
                              <a:cxn ang="T3">
                                <a:pos x="T1" y="0"/>
                              </a:cxn>
                            </a:cxnLst>
                            <a:rect l="T4" t="0" r="T5" b="0"/>
                            <a:pathLst>
                              <a:path w="5154168">
                                <a:moveTo>
                                  <a:pt x="0" y="0"/>
                                </a:moveTo>
                                <a:lnTo>
                                  <a:pt x="5154168" y="0"/>
                                </a:lnTo>
                              </a:path>
                            </a:pathLst>
                          </a:custGeom>
                          <a:noFill/>
                          <a:ln w="8103" cap="rnd">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7182" o:spid="_x0000_s1026" o:spt="203" style="position:absolute;left:0pt;margin-left:4.5pt;margin-top:29.15pt;height:10.5pt;width:414.5pt;mso-position-horizontal-relative:margin;mso-wrap-distance-bottom:0pt;mso-wrap-distance-top:0pt;z-index:251661312;mso-width-relative:page;mso-height-relative:page;" coordsize="51541,81" o:gfxdata="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Lo4BBXYAAAABwEAAA8AAAAAAAAAAQAgAAAAIgAAAGRycy9kb3ducmV2LnhtbFBL&#10;AQIUABQAAAAIAIdO4kAE+6aJEwMAAGgHAAAOAAAAAAAAAAEAIAAAACcBAABkcnMvZTJvRG9jLnht&#10;bFBLBQYAAAAABgAGAFkBAACsBgAAAAA=&#10;">
                <o:lock v:ext="edit" aspectratio="f"/>
                <v:shape id="Shape 530" o:spid="_x0000_s1026" o:spt="100" style="position:absolute;left:0;top:0;height:0;width:51541;" filled="f" stroked="t" coordsize="5154168,1" o:gfxdata="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Qil&#10;NcEAAADiAAAADwAAAAAAAAABACAAAAAiAAAAZHJzL2Rvd25yZXYueG1sUEsBAhQAFAAAAAgAh07i&#10;QDMvBZ47AAAAOQAAABAAAAAAAAAAAQAgAAAAEAEAAGRycy9zaGFwZXhtbC54bWxQSwUGAAAAAAYA&#10;BgBbAQAAugMAAAAA&#10;" path="m0,0l5154168,0e">
                  <v:path o:connectlocs="0,0;5,0" o:connectangles="0,0"/>
                  <v:fill on="f" focussize="0,0"/>
                  <v:stroke weight="0.638031496062992pt" color="#000000" joinstyle="round" endcap="round"/>
                  <v:imagedata o:title=""/>
                  <o:lock v:ext="edit" aspectratio="f"/>
                </v:shape>
                <w10:wrap type="topAndBottom"/>
              </v:group>
            </w:pict>
          </mc:Fallback>
        </mc:AlternateContent>
      </w:r>
      <w:r>
        <w:rPr>
          <w:rFonts w:hint="eastAsia" w:eastAsia="黑体"/>
          <w:sz w:val="28"/>
          <w:szCs w:val="28"/>
        </w:rPr>
        <w:t>DB43/T XXXX-202</w:t>
      </w:r>
      <w:r>
        <w:rPr>
          <w:rFonts w:eastAsia="黑体"/>
          <w:sz w:val="28"/>
          <w:szCs w:val="28"/>
        </w:rPr>
        <w:t>6</w:t>
      </w:r>
    </w:p>
    <w:p w14:paraId="0B6BD917">
      <w:pPr>
        <w:pStyle w:val="67"/>
        <w:spacing w:before="156" w:after="156" w:line="276" w:lineRule="auto"/>
        <w:outlineLvl w:val="9"/>
        <w:rPr>
          <w:rFonts w:ascii="Times New Roman"/>
        </w:rPr>
        <w:sectPr>
          <w:headerReference r:id="rId3" w:type="default"/>
          <w:footerReference r:id="rId5" w:type="default"/>
          <w:headerReference r:id="rId4" w:type="even"/>
          <w:footerReference r:id="rId6" w:type="even"/>
          <w:pgSz w:w="11906" w:h="16838"/>
          <w:pgMar w:top="1440" w:right="1800" w:bottom="1440" w:left="1800" w:header="851" w:footer="992" w:gutter="0"/>
          <w:pgNumType w:fmt="upperRoman" w:start="1"/>
          <w:cols w:space="425" w:num="1"/>
          <w:titlePg/>
          <w:docGrid w:type="lines" w:linePitch="312" w:charSpace="0"/>
        </w:sectPr>
      </w:pPr>
    </w:p>
    <w:bookmarkEnd w:id="0"/>
    <w:p w14:paraId="0890D57A">
      <w:pPr>
        <w:keepNext/>
        <w:pageBreakBefore/>
        <w:widowControl/>
        <w:shd w:val="clear" w:color="FFFFFF" w:fill="FFFFFF"/>
        <w:tabs>
          <w:tab w:val="center" w:pos="4677"/>
          <w:tab w:val="right" w:pos="9355"/>
        </w:tabs>
        <w:spacing w:before="78" w:beforeLines="25" w:after="78" w:afterLines="25"/>
        <w:jc w:val="center"/>
        <w:outlineLvl w:val="0"/>
        <w:rPr>
          <w:szCs w:val="21"/>
        </w:rPr>
      </w:pPr>
      <w:bookmarkStart w:id="6" w:name="_Toc176272051"/>
      <w:bookmarkStart w:id="7" w:name="_Toc173768738"/>
      <w:bookmarkStart w:id="8" w:name="_Toc224717321"/>
      <w:bookmarkStart w:id="9" w:name="_Toc160006866"/>
      <w:bookmarkStart w:id="10" w:name="_Toc6430"/>
      <w:bookmarkStart w:id="11" w:name="_Toc19220"/>
      <w:bookmarkStart w:id="12" w:name="_Toc211782547"/>
      <w:bookmarkStart w:id="13" w:name="_Toc168583708"/>
      <w:bookmarkStart w:id="14" w:name="_Toc161150363"/>
      <w:bookmarkStart w:id="15" w:name="_Toc160007198"/>
      <w:bookmarkStart w:id="16" w:name="_Toc155278328"/>
      <w:bookmarkStart w:id="17" w:name="_Toc161387746"/>
      <w:bookmarkStart w:id="18" w:name="_Toc8010"/>
      <w:r>
        <w:rPr>
          <w:rFonts w:eastAsia="黑体"/>
          <w:kern w:val="0"/>
          <w:sz w:val="32"/>
          <w:szCs w:val="32"/>
        </w:rPr>
        <w:t>目</w:t>
      </w:r>
      <w:bookmarkStart w:id="19" w:name="BKML"/>
      <w:r>
        <w:rPr>
          <w:rFonts w:eastAsia="黑体"/>
          <w:kern w:val="0"/>
          <w:sz w:val="32"/>
          <w:szCs w:val="32"/>
        </w:rPr>
        <w:t xml:space="preserve">   次</w:t>
      </w:r>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9985"/>
      <w:bookmarkStart w:id="21" w:name="_Toc173768739"/>
    </w:p>
    <w:sdt>
      <w:sdtPr>
        <w:rPr>
          <w:rFonts w:ascii="Times New Roman"/>
          <w:szCs w:val="24"/>
          <w:lang w:val="zh-CN"/>
        </w:rPr>
        <w:id w:val="636073435"/>
        <w:docPartObj>
          <w:docPartGallery w:val="Table of Contents"/>
          <w:docPartUnique/>
        </w:docPartObj>
      </w:sdtPr>
      <w:sdtEndPr>
        <w:rPr>
          <w:rFonts w:ascii="Times New Roman"/>
          <w:b/>
          <w:bCs/>
          <w:szCs w:val="21"/>
          <w:lang w:val="zh-CN"/>
        </w:rPr>
      </w:sdtEndPr>
      <w:sdtContent>
        <w:p w14:paraId="43341EF9">
          <w:pPr>
            <w:pStyle w:val="29"/>
            <w:spacing w:beforeLines="0" w:afterLines="0" w:line="276" w:lineRule="auto"/>
            <w:rPr>
              <w:rFonts w:hAnsi="宋体" w:cstheme="minorBidi"/>
              <w:szCs w:val="22"/>
            </w:rPr>
          </w:pPr>
          <w:r>
            <w:rPr>
              <w:rFonts w:hAnsi="宋体"/>
              <w:szCs w:val="24"/>
              <w:lang w:val="zh-CN"/>
            </w:rPr>
            <w:fldChar w:fldCharType="begin"/>
          </w:r>
          <w:r>
            <w:rPr>
              <w:rFonts w:hAnsi="宋体"/>
              <w:szCs w:val="24"/>
              <w:lang w:val="zh-CN"/>
            </w:rPr>
            <w:instrText xml:space="preserve"> TOC \o "1-1" \h \z \u </w:instrText>
          </w:r>
          <w:r>
            <w:rPr>
              <w:rFonts w:hAnsi="宋体"/>
              <w:szCs w:val="24"/>
              <w:lang w:val="zh-CN"/>
            </w:rPr>
            <w:fldChar w:fldCharType="separate"/>
          </w:r>
          <w:r>
            <w:fldChar w:fldCharType="begin"/>
          </w:r>
          <w:r>
            <w:instrText xml:space="preserve"> HYPERLINK \l "_Toc224717321" </w:instrText>
          </w:r>
          <w:r>
            <w:fldChar w:fldCharType="separate"/>
          </w:r>
          <w:r>
            <w:rPr>
              <w:rStyle w:val="51"/>
              <w:rFonts w:hint="eastAsia" w:hAnsi="宋体"/>
              <w:color w:val="auto"/>
              <w:kern w:val="0"/>
            </w:rPr>
            <w:t>目</w:t>
          </w:r>
          <w:r>
            <w:rPr>
              <w:rStyle w:val="51"/>
              <w:rFonts w:hAnsi="宋体"/>
              <w:color w:val="auto"/>
              <w:kern w:val="0"/>
            </w:rPr>
            <w:t xml:space="preserve">   </w:t>
          </w:r>
          <w:r>
            <w:rPr>
              <w:rStyle w:val="51"/>
              <w:rFonts w:hint="eastAsia" w:hAnsi="宋体"/>
              <w:color w:val="auto"/>
              <w:kern w:val="0"/>
            </w:rPr>
            <w:t>次</w:t>
          </w:r>
          <w:r>
            <w:rPr>
              <w:rFonts w:hAnsi="宋体"/>
            </w:rPr>
            <w:tab/>
          </w:r>
          <w:r>
            <w:rPr>
              <w:rFonts w:hAnsi="宋体"/>
            </w:rPr>
            <w:fldChar w:fldCharType="begin"/>
          </w:r>
          <w:r>
            <w:rPr>
              <w:rFonts w:hAnsi="宋体"/>
            </w:rPr>
            <w:instrText xml:space="preserve"> PAGEREF _Toc224717321 \h </w:instrText>
          </w:r>
          <w:r>
            <w:rPr>
              <w:rFonts w:hAnsi="宋体"/>
            </w:rPr>
            <w:fldChar w:fldCharType="separate"/>
          </w:r>
          <w:r>
            <w:rPr>
              <w:rFonts w:hAnsi="宋体"/>
            </w:rPr>
            <w:t>2</w:t>
          </w:r>
          <w:r>
            <w:rPr>
              <w:rFonts w:hAnsi="宋体"/>
            </w:rPr>
            <w:fldChar w:fldCharType="end"/>
          </w:r>
          <w:r>
            <w:rPr>
              <w:rFonts w:hAnsi="宋体"/>
            </w:rPr>
            <w:fldChar w:fldCharType="end"/>
          </w:r>
        </w:p>
        <w:p w14:paraId="2A545424">
          <w:pPr>
            <w:pStyle w:val="29"/>
            <w:spacing w:beforeLines="0" w:afterLines="0" w:line="276" w:lineRule="auto"/>
            <w:rPr>
              <w:rFonts w:hAnsi="宋体" w:cstheme="minorBidi"/>
              <w:szCs w:val="22"/>
            </w:rPr>
          </w:pPr>
          <w:r>
            <w:fldChar w:fldCharType="begin"/>
          </w:r>
          <w:r>
            <w:instrText xml:space="preserve"> HYPERLINK \l "_Toc224717322" </w:instrText>
          </w:r>
          <w:r>
            <w:fldChar w:fldCharType="separate"/>
          </w:r>
          <w:r>
            <w:rPr>
              <w:rStyle w:val="51"/>
              <w:rFonts w:hint="eastAsia" w:hAnsi="宋体"/>
              <w:color w:val="auto"/>
              <w:kern w:val="0"/>
            </w:rPr>
            <w:t>前言</w:t>
          </w:r>
          <w:r>
            <w:rPr>
              <w:rFonts w:hAnsi="宋体"/>
            </w:rPr>
            <w:tab/>
          </w:r>
          <w:r>
            <w:rPr>
              <w:rFonts w:hAnsi="宋体"/>
            </w:rPr>
            <w:fldChar w:fldCharType="begin"/>
          </w:r>
          <w:r>
            <w:rPr>
              <w:rFonts w:hAnsi="宋体"/>
            </w:rPr>
            <w:instrText xml:space="preserve"> PAGEREF _Toc224717322 \h </w:instrText>
          </w:r>
          <w:r>
            <w:rPr>
              <w:rFonts w:hAnsi="宋体"/>
            </w:rPr>
            <w:fldChar w:fldCharType="separate"/>
          </w:r>
          <w:r>
            <w:rPr>
              <w:rFonts w:hAnsi="宋体"/>
            </w:rPr>
            <w:t>3</w:t>
          </w:r>
          <w:r>
            <w:rPr>
              <w:rFonts w:hAnsi="宋体"/>
            </w:rPr>
            <w:fldChar w:fldCharType="end"/>
          </w:r>
          <w:r>
            <w:rPr>
              <w:rFonts w:hAnsi="宋体"/>
            </w:rPr>
            <w:fldChar w:fldCharType="end"/>
          </w:r>
        </w:p>
        <w:p w14:paraId="5AFA2F59">
          <w:pPr>
            <w:pStyle w:val="29"/>
            <w:spacing w:beforeLines="0" w:afterLines="0" w:line="276" w:lineRule="auto"/>
            <w:rPr>
              <w:rFonts w:hAnsi="宋体" w:cstheme="minorBidi"/>
              <w:szCs w:val="22"/>
            </w:rPr>
          </w:pPr>
          <w:r>
            <w:fldChar w:fldCharType="begin"/>
          </w:r>
          <w:r>
            <w:instrText xml:space="preserve"> HYPERLINK \l "_Toc224717323" </w:instrText>
          </w:r>
          <w:r>
            <w:fldChar w:fldCharType="separate"/>
          </w:r>
          <w:r>
            <w:rPr>
              <w:rStyle w:val="51"/>
              <w:rFonts w:hAnsi="宋体"/>
              <w:color w:val="auto"/>
              <w:kern w:val="0"/>
            </w:rPr>
            <w:t>1</w:t>
          </w:r>
          <w:r>
            <w:rPr>
              <w:rStyle w:val="51"/>
              <w:rFonts w:hint="eastAsia" w:hAnsi="宋体"/>
              <w:color w:val="auto"/>
              <w:kern w:val="0"/>
            </w:rPr>
            <w:t xml:space="preserve"> 范围</w:t>
          </w:r>
          <w:r>
            <w:rPr>
              <w:rFonts w:hAnsi="宋体"/>
            </w:rPr>
            <w:tab/>
          </w:r>
          <w:r>
            <w:rPr>
              <w:rFonts w:hAnsi="宋体"/>
            </w:rPr>
            <w:fldChar w:fldCharType="begin"/>
          </w:r>
          <w:r>
            <w:rPr>
              <w:rFonts w:hAnsi="宋体"/>
            </w:rPr>
            <w:instrText xml:space="preserve"> PAGEREF _Toc224717323 \h </w:instrText>
          </w:r>
          <w:r>
            <w:rPr>
              <w:rFonts w:hAnsi="宋体"/>
            </w:rPr>
            <w:fldChar w:fldCharType="separate"/>
          </w:r>
          <w:r>
            <w:rPr>
              <w:rFonts w:hAnsi="宋体"/>
            </w:rPr>
            <w:t>4</w:t>
          </w:r>
          <w:r>
            <w:rPr>
              <w:rFonts w:hAnsi="宋体"/>
            </w:rPr>
            <w:fldChar w:fldCharType="end"/>
          </w:r>
          <w:r>
            <w:rPr>
              <w:rFonts w:hAnsi="宋体"/>
            </w:rPr>
            <w:fldChar w:fldCharType="end"/>
          </w:r>
        </w:p>
        <w:p w14:paraId="39F1ADCC">
          <w:pPr>
            <w:pStyle w:val="29"/>
            <w:spacing w:beforeLines="0" w:afterLines="0" w:line="276" w:lineRule="auto"/>
            <w:rPr>
              <w:rFonts w:hAnsi="宋体" w:cstheme="minorBidi"/>
              <w:szCs w:val="22"/>
            </w:rPr>
          </w:pPr>
          <w:r>
            <w:fldChar w:fldCharType="begin"/>
          </w:r>
          <w:r>
            <w:instrText xml:space="preserve"> HYPERLINK \l "_Toc224717324" </w:instrText>
          </w:r>
          <w:r>
            <w:fldChar w:fldCharType="separate"/>
          </w:r>
          <w:r>
            <w:rPr>
              <w:rStyle w:val="51"/>
              <w:rFonts w:hAnsi="宋体"/>
              <w:color w:val="auto"/>
              <w:kern w:val="0"/>
            </w:rPr>
            <w:t>2</w:t>
          </w:r>
          <w:r>
            <w:rPr>
              <w:rStyle w:val="51"/>
              <w:rFonts w:hint="eastAsia" w:hAnsi="宋体"/>
              <w:color w:val="auto"/>
              <w:kern w:val="0"/>
            </w:rPr>
            <w:t xml:space="preserve"> 规范性引用文件</w:t>
          </w:r>
          <w:r>
            <w:rPr>
              <w:rFonts w:hAnsi="宋体"/>
            </w:rPr>
            <w:tab/>
          </w:r>
          <w:r>
            <w:rPr>
              <w:rFonts w:hAnsi="宋体"/>
            </w:rPr>
            <w:fldChar w:fldCharType="begin"/>
          </w:r>
          <w:r>
            <w:rPr>
              <w:rFonts w:hAnsi="宋体"/>
            </w:rPr>
            <w:instrText xml:space="preserve"> PAGEREF _Toc224717324 \h </w:instrText>
          </w:r>
          <w:r>
            <w:rPr>
              <w:rFonts w:hAnsi="宋体"/>
            </w:rPr>
            <w:fldChar w:fldCharType="separate"/>
          </w:r>
          <w:r>
            <w:rPr>
              <w:rFonts w:hAnsi="宋体"/>
            </w:rPr>
            <w:t>4</w:t>
          </w:r>
          <w:r>
            <w:rPr>
              <w:rFonts w:hAnsi="宋体"/>
            </w:rPr>
            <w:fldChar w:fldCharType="end"/>
          </w:r>
          <w:r>
            <w:rPr>
              <w:rFonts w:hAnsi="宋体"/>
            </w:rPr>
            <w:fldChar w:fldCharType="end"/>
          </w:r>
        </w:p>
        <w:p w14:paraId="111EA94E">
          <w:pPr>
            <w:pStyle w:val="29"/>
            <w:spacing w:beforeLines="0" w:afterLines="0" w:line="276" w:lineRule="auto"/>
            <w:rPr>
              <w:rFonts w:hAnsi="宋体" w:cstheme="minorBidi"/>
              <w:szCs w:val="22"/>
            </w:rPr>
          </w:pPr>
          <w:r>
            <w:fldChar w:fldCharType="begin"/>
          </w:r>
          <w:r>
            <w:instrText xml:space="preserve"> HYPERLINK \l "_Toc224717325" </w:instrText>
          </w:r>
          <w:r>
            <w:fldChar w:fldCharType="separate"/>
          </w:r>
          <w:r>
            <w:rPr>
              <w:rStyle w:val="51"/>
              <w:rFonts w:hAnsi="宋体"/>
              <w:color w:val="auto"/>
              <w:kern w:val="0"/>
            </w:rPr>
            <w:t>3</w:t>
          </w:r>
          <w:r>
            <w:rPr>
              <w:rStyle w:val="51"/>
              <w:rFonts w:hint="eastAsia" w:hAnsi="宋体"/>
              <w:color w:val="auto"/>
              <w:kern w:val="0"/>
            </w:rPr>
            <w:t xml:space="preserve"> 术语和定义</w:t>
          </w:r>
          <w:r>
            <w:rPr>
              <w:rFonts w:hAnsi="宋体"/>
            </w:rPr>
            <w:tab/>
          </w:r>
          <w:r>
            <w:rPr>
              <w:rFonts w:hAnsi="宋体"/>
            </w:rPr>
            <w:fldChar w:fldCharType="begin"/>
          </w:r>
          <w:r>
            <w:rPr>
              <w:rFonts w:hAnsi="宋体"/>
            </w:rPr>
            <w:instrText xml:space="preserve"> PAGEREF _Toc224717325 \h </w:instrText>
          </w:r>
          <w:r>
            <w:rPr>
              <w:rFonts w:hAnsi="宋体"/>
            </w:rPr>
            <w:fldChar w:fldCharType="separate"/>
          </w:r>
          <w:r>
            <w:rPr>
              <w:rFonts w:hAnsi="宋体"/>
            </w:rPr>
            <w:t>4</w:t>
          </w:r>
          <w:r>
            <w:rPr>
              <w:rFonts w:hAnsi="宋体"/>
            </w:rPr>
            <w:fldChar w:fldCharType="end"/>
          </w:r>
          <w:r>
            <w:rPr>
              <w:rFonts w:hAnsi="宋体"/>
            </w:rPr>
            <w:fldChar w:fldCharType="end"/>
          </w:r>
        </w:p>
        <w:p w14:paraId="646E8B1C">
          <w:pPr>
            <w:pStyle w:val="29"/>
            <w:spacing w:beforeLines="0" w:afterLines="0" w:line="276" w:lineRule="auto"/>
            <w:rPr>
              <w:rFonts w:hAnsi="宋体" w:cstheme="minorBidi"/>
              <w:szCs w:val="22"/>
            </w:rPr>
          </w:pPr>
          <w:r>
            <w:fldChar w:fldCharType="begin"/>
          </w:r>
          <w:r>
            <w:instrText xml:space="preserve"> HYPERLINK \l "_Toc224717326" </w:instrText>
          </w:r>
          <w:r>
            <w:fldChar w:fldCharType="separate"/>
          </w:r>
          <w:r>
            <w:rPr>
              <w:rStyle w:val="51"/>
              <w:rFonts w:hAnsi="宋体"/>
              <w:color w:val="auto"/>
              <w:kern w:val="0"/>
            </w:rPr>
            <w:t>4</w:t>
          </w:r>
          <w:r>
            <w:rPr>
              <w:rStyle w:val="51"/>
              <w:rFonts w:hint="eastAsia" w:hAnsi="宋体"/>
              <w:color w:val="auto"/>
              <w:kern w:val="0"/>
            </w:rPr>
            <w:t xml:space="preserve"> 基本要求和评价指标</w:t>
          </w:r>
          <w:r>
            <w:rPr>
              <w:rFonts w:hAnsi="宋体"/>
            </w:rPr>
            <w:tab/>
          </w:r>
          <w:r>
            <w:rPr>
              <w:rFonts w:hAnsi="宋体"/>
            </w:rPr>
            <w:fldChar w:fldCharType="begin"/>
          </w:r>
          <w:r>
            <w:rPr>
              <w:rFonts w:hAnsi="宋体"/>
            </w:rPr>
            <w:instrText xml:space="preserve"> PAGEREF _Toc224717326 \h </w:instrText>
          </w:r>
          <w:r>
            <w:rPr>
              <w:rFonts w:hAnsi="宋体"/>
            </w:rPr>
            <w:fldChar w:fldCharType="separate"/>
          </w:r>
          <w:r>
            <w:rPr>
              <w:rFonts w:hAnsi="宋体"/>
            </w:rPr>
            <w:t>5</w:t>
          </w:r>
          <w:r>
            <w:rPr>
              <w:rFonts w:hAnsi="宋体"/>
            </w:rPr>
            <w:fldChar w:fldCharType="end"/>
          </w:r>
          <w:r>
            <w:rPr>
              <w:rFonts w:hAnsi="宋体"/>
            </w:rPr>
            <w:fldChar w:fldCharType="end"/>
          </w:r>
        </w:p>
        <w:p w14:paraId="7FF96F65">
          <w:pPr>
            <w:pStyle w:val="29"/>
            <w:spacing w:beforeLines="0" w:afterLines="0" w:line="276" w:lineRule="auto"/>
            <w:rPr>
              <w:rFonts w:hAnsi="宋体" w:cstheme="minorBidi"/>
              <w:szCs w:val="22"/>
            </w:rPr>
          </w:pPr>
          <w:r>
            <w:fldChar w:fldCharType="begin"/>
          </w:r>
          <w:r>
            <w:instrText xml:space="preserve"> HYPERLINK \l "_Toc224717327" </w:instrText>
          </w:r>
          <w:r>
            <w:fldChar w:fldCharType="separate"/>
          </w:r>
          <w:r>
            <w:rPr>
              <w:rStyle w:val="51"/>
              <w:rFonts w:hAnsi="宋体"/>
              <w:color w:val="auto"/>
              <w:kern w:val="0"/>
            </w:rPr>
            <w:t>5</w:t>
          </w:r>
          <w:r>
            <w:rPr>
              <w:rStyle w:val="51"/>
              <w:rFonts w:hint="eastAsia" w:hAnsi="宋体"/>
              <w:color w:val="auto"/>
              <w:kern w:val="0"/>
            </w:rPr>
            <w:t xml:space="preserve"> 减量评估</w:t>
          </w:r>
          <w:r>
            <w:rPr>
              <w:rFonts w:hAnsi="宋体"/>
            </w:rPr>
            <w:tab/>
          </w:r>
          <w:r>
            <w:rPr>
              <w:rFonts w:hAnsi="宋体"/>
            </w:rPr>
            <w:fldChar w:fldCharType="begin"/>
          </w:r>
          <w:r>
            <w:rPr>
              <w:rFonts w:hAnsi="宋体"/>
            </w:rPr>
            <w:instrText xml:space="preserve"> PAGEREF _Toc224717327 \h </w:instrText>
          </w:r>
          <w:r>
            <w:rPr>
              <w:rFonts w:hAnsi="宋体"/>
            </w:rPr>
            <w:fldChar w:fldCharType="separate"/>
          </w:r>
          <w:r>
            <w:rPr>
              <w:rFonts w:hAnsi="宋体"/>
            </w:rPr>
            <w:t>7</w:t>
          </w:r>
          <w:r>
            <w:rPr>
              <w:rFonts w:hAnsi="宋体"/>
            </w:rPr>
            <w:fldChar w:fldCharType="end"/>
          </w:r>
          <w:r>
            <w:rPr>
              <w:rFonts w:hAnsi="宋体"/>
            </w:rPr>
            <w:fldChar w:fldCharType="end"/>
          </w:r>
        </w:p>
        <w:p w14:paraId="111F9CA5">
          <w:pPr>
            <w:pStyle w:val="29"/>
            <w:spacing w:beforeLines="0" w:afterLines="0" w:line="276" w:lineRule="auto"/>
            <w:rPr>
              <w:rFonts w:hAnsi="宋体" w:cstheme="minorBidi"/>
              <w:szCs w:val="22"/>
            </w:rPr>
          </w:pPr>
          <w:r>
            <w:fldChar w:fldCharType="begin"/>
          </w:r>
          <w:r>
            <w:instrText xml:space="preserve"> HYPERLINK \l "_Toc224717328" </w:instrText>
          </w:r>
          <w:r>
            <w:fldChar w:fldCharType="separate"/>
          </w:r>
          <w:r>
            <w:rPr>
              <w:rStyle w:val="51"/>
              <w:rFonts w:hAnsi="宋体"/>
              <w:color w:val="auto"/>
              <w:kern w:val="0"/>
            </w:rPr>
            <w:t>6</w:t>
          </w:r>
          <w:r>
            <w:rPr>
              <w:rStyle w:val="51"/>
              <w:rFonts w:hint="eastAsia" w:hAnsi="宋体"/>
              <w:color w:val="auto"/>
              <w:kern w:val="0"/>
            </w:rPr>
            <w:t xml:space="preserve"> 数据收集与质量要求</w:t>
          </w:r>
          <w:r>
            <w:rPr>
              <w:rFonts w:hAnsi="宋体"/>
            </w:rPr>
            <w:tab/>
          </w:r>
          <w:r>
            <w:rPr>
              <w:rFonts w:hAnsi="宋体"/>
            </w:rPr>
            <w:fldChar w:fldCharType="begin"/>
          </w:r>
          <w:r>
            <w:rPr>
              <w:rFonts w:hAnsi="宋体"/>
            </w:rPr>
            <w:instrText xml:space="preserve"> PAGEREF _Toc224717328 \h </w:instrText>
          </w:r>
          <w:r>
            <w:rPr>
              <w:rFonts w:hAnsi="宋体"/>
            </w:rPr>
            <w:fldChar w:fldCharType="separate"/>
          </w:r>
          <w:r>
            <w:rPr>
              <w:rFonts w:hAnsi="宋体"/>
            </w:rPr>
            <w:t>10</w:t>
          </w:r>
          <w:r>
            <w:rPr>
              <w:rFonts w:hAnsi="宋体"/>
            </w:rPr>
            <w:fldChar w:fldCharType="end"/>
          </w:r>
          <w:r>
            <w:rPr>
              <w:rFonts w:hAnsi="宋体"/>
            </w:rPr>
            <w:fldChar w:fldCharType="end"/>
          </w:r>
        </w:p>
        <w:p w14:paraId="0D885434">
          <w:pPr>
            <w:pStyle w:val="29"/>
            <w:spacing w:beforeLines="0" w:afterLines="0" w:line="276" w:lineRule="auto"/>
            <w:rPr>
              <w:rFonts w:hAnsi="宋体" w:cstheme="minorBidi"/>
              <w:szCs w:val="22"/>
            </w:rPr>
          </w:pPr>
          <w:r>
            <w:fldChar w:fldCharType="begin"/>
          </w:r>
          <w:r>
            <w:instrText xml:space="preserve"> HYPERLINK \l "_Toc224717337" </w:instrText>
          </w:r>
          <w:r>
            <w:fldChar w:fldCharType="separate"/>
          </w:r>
          <w:r>
            <w:rPr>
              <w:rStyle w:val="51"/>
              <w:rFonts w:hAnsi="宋体"/>
              <w:color w:val="auto"/>
            </w:rPr>
            <w:t>7</w:t>
          </w:r>
          <w:r>
            <w:rPr>
              <w:rStyle w:val="51"/>
              <w:rFonts w:hint="eastAsia" w:hAnsi="宋体"/>
              <w:color w:val="auto"/>
              <w:kern w:val="0"/>
            </w:rPr>
            <w:t xml:space="preserve"> 评价流程</w:t>
          </w:r>
          <w:r>
            <w:rPr>
              <w:rFonts w:hAnsi="宋体"/>
            </w:rPr>
            <w:tab/>
          </w:r>
          <w:r>
            <w:rPr>
              <w:rFonts w:hAnsi="宋体"/>
            </w:rPr>
            <w:fldChar w:fldCharType="begin"/>
          </w:r>
          <w:r>
            <w:rPr>
              <w:rFonts w:hAnsi="宋体"/>
            </w:rPr>
            <w:instrText xml:space="preserve"> PAGEREF _Toc224717337 \h </w:instrText>
          </w:r>
          <w:r>
            <w:rPr>
              <w:rFonts w:hAnsi="宋体"/>
            </w:rPr>
            <w:fldChar w:fldCharType="separate"/>
          </w:r>
          <w:r>
            <w:rPr>
              <w:rFonts w:hAnsi="宋体"/>
            </w:rPr>
            <w:t>10</w:t>
          </w:r>
          <w:r>
            <w:rPr>
              <w:rFonts w:hAnsi="宋体"/>
            </w:rPr>
            <w:fldChar w:fldCharType="end"/>
          </w:r>
          <w:r>
            <w:rPr>
              <w:rFonts w:hAnsi="宋体"/>
            </w:rPr>
            <w:fldChar w:fldCharType="end"/>
          </w:r>
        </w:p>
        <w:p w14:paraId="2A86F616">
          <w:pPr>
            <w:pStyle w:val="29"/>
            <w:spacing w:beforeLines="0" w:afterLines="0" w:line="276" w:lineRule="auto"/>
            <w:rPr>
              <w:rFonts w:hAnsi="宋体" w:cstheme="minorBidi"/>
              <w:szCs w:val="22"/>
            </w:rPr>
          </w:pPr>
          <w:r>
            <w:fldChar w:fldCharType="begin"/>
          </w:r>
          <w:r>
            <w:instrText xml:space="preserve"> HYPERLINK \l "_Toc224717338" </w:instrText>
          </w:r>
          <w:r>
            <w:fldChar w:fldCharType="separate"/>
          </w:r>
          <w:r>
            <w:rPr>
              <w:rStyle w:val="51"/>
              <w:rFonts w:hint="eastAsia" w:hAnsi="宋体"/>
              <w:color w:val="auto"/>
            </w:rPr>
            <w:t>附</w:t>
          </w:r>
          <w:r>
            <w:rPr>
              <w:rStyle w:val="51"/>
              <w:rFonts w:hAnsi="宋体"/>
              <w:color w:val="auto"/>
            </w:rPr>
            <w:t xml:space="preserve"> </w:t>
          </w:r>
          <w:r>
            <w:rPr>
              <w:rStyle w:val="51"/>
              <w:rFonts w:hint="eastAsia" w:hAnsi="宋体"/>
              <w:color w:val="auto"/>
            </w:rPr>
            <w:t>录</w:t>
          </w:r>
          <w:r>
            <w:rPr>
              <w:rStyle w:val="51"/>
              <w:rFonts w:hAnsi="宋体"/>
              <w:color w:val="auto"/>
            </w:rPr>
            <w:t xml:space="preserve"> A </w:t>
          </w:r>
          <w:r>
            <w:rPr>
              <w:rStyle w:val="51"/>
              <w:rFonts w:hint="eastAsia" w:hAnsi="宋体"/>
              <w:color w:val="auto"/>
            </w:rPr>
            <w:t>（规范性）</w:t>
          </w:r>
          <w:r>
            <w:rPr>
              <w:rStyle w:val="51"/>
              <w:rFonts w:hAnsi="宋体"/>
              <w:color w:val="auto"/>
            </w:rPr>
            <w:t xml:space="preserve"> </w:t>
          </w:r>
          <w:r>
            <w:rPr>
              <w:rStyle w:val="51"/>
              <w:rFonts w:hint="eastAsia" w:hAnsi="宋体"/>
              <w:color w:val="auto"/>
            </w:rPr>
            <w:t>工业固体废弃物（冶炼渣、工业副石膏、建筑垃圾）综合利用减污降碳评价</w:t>
          </w:r>
          <w:r>
            <w:rPr>
              <w:rFonts w:hAnsi="宋体"/>
            </w:rPr>
            <w:tab/>
          </w:r>
          <w:r>
            <w:rPr>
              <w:rFonts w:hAnsi="宋体"/>
            </w:rPr>
            <w:fldChar w:fldCharType="begin"/>
          </w:r>
          <w:r>
            <w:rPr>
              <w:rFonts w:hAnsi="宋体"/>
            </w:rPr>
            <w:instrText xml:space="preserve"> PAGEREF _Toc224717338 \h </w:instrText>
          </w:r>
          <w:r>
            <w:rPr>
              <w:rFonts w:hAnsi="宋体"/>
            </w:rPr>
            <w:fldChar w:fldCharType="separate"/>
          </w:r>
          <w:r>
            <w:rPr>
              <w:rFonts w:hAnsi="宋体"/>
            </w:rPr>
            <w:t>12</w:t>
          </w:r>
          <w:r>
            <w:rPr>
              <w:rFonts w:hAnsi="宋体"/>
            </w:rPr>
            <w:fldChar w:fldCharType="end"/>
          </w:r>
          <w:r>
            <w:rPr>
              <w:rFonts w:hAnsi="宋体"/>
            </w:rPr>
            <w:fldChar w:fldCharType="end"/>
          </w:r>
        </w:p>
        <w:p w14:paraId="1F825E8E">
          <w:pPr>
            <w:pStyle w:val="29"/>
            <w:spacing w:beforeLines="0" w:afterLines="0" w:line="276" w:lineRule="auto"/>
            <w:rPr>
              <w:rFonts w:hAnsi="宋体" w:cstheme="minorBidi"/>
              <w:szCs w:val="22"/>
            </w:rPr>
          </w:pPr>
          <w:r>
            <w:fldChar w:fldCharType="begin"/>
          </w:r>
          <w:r>
            <w:instrText xml:space="preserve"> HYPERLINK \l "_Toc224717339" </w:instrText>
          </w:r>
          <w:r>
            <w:fldChar w:fldCharType="separate"/>
          </w:r>
          <w:r>
            <w:rPr>
              <w:rStyle w:val="51"/>
              <w:rFonts w:hint="eastAsia" w:hAnsi="宋体"/>
              <w:color w:val="auto"/>
            </w:rPr>
            <w:t>附</w:t>
          </w:r>
          <w:r>
            <w:rPr>
              <w:rStyle w:val="51"/>
              <w:rFonts w:hAnsi="宋体"/>
              <w:color w:val="auto"/>
            </w:rPr>
            <w:t xml:space="preserve"> </w:t>
          </w:r>
          <w:r>
            <w:rPr>
              <w:rStyle w:val="51"/>
              <w:rFonts w:hint="eastAsia" w:hAnsi="宋体"/>
              <w:color w:val="auto"/>
            </w:rPr>
            <w:t>录</w:t>
          </w:r>
          <w:r>
            <w:rPr>
              <w:rStyle w:val="51"/>
              <w:rFonts w:hAnsi="宋体"/>
              <w:color w:val="auto"/>
            </w:rPr>
            <w:t xml:space="preserve"> B </w:t>
          </w:r>
          <w:r>
            <w:rPr>
              <w:rStyle w:val="51"/>
              <w:rFonts w:hint="eastAsia" w:hAnsi="宋体"/>
              <w:color w:val="auto"/>
            </w:rPr>
            <w:t>（规范性）</w:t>
          </w:r>
          <w:r>
            <w:rPr>
              <w:rStyle w:val="51"/>
              <w:rFonts w:hAnsi="宋体"/>
              <w:color w:val="auto"/>
            </w:rPr>
            <w:t xml:space="preserve"> </w:t>
          </w:r>
          <w:r>
            <w:rPr>
              <w:rStyle w:val="51"/>
              <w:rFonts w:hint="eastAsia" w:hAnsi="宋体"/>
              <w:color w:val="auto"/>
            </w:rPr>
            <w:t>再生资源（废钢铁、废铝、废铜、废塑料）回收利用减污降碳评价</w:t>
          </w:r>
          <w:r>
            <w:rPr>
              <w:rFonts w:hAnsi="宋体"/>
            </w:rPr>
            <w:tab/>
          </w:r>
          <w:r>
            <w:rPr>
              <w:rFonts w:hAnsi="宋体"/>
            </w:rPr>
            <w:fldChar w:fldCharType="begin"/>
          </w:r>
          <w:r>
            <w:rPr>
              <w:rFonts w:hAnsi="宋体"/>
            </w:rPr>
            <w:instrText xml:space="preserve"> PAGEREF _Toc224717339 \h </w:instrText>
          </w:r>
          <w:r>
            <w:rPr>
              <w:rFonts w:hAnsi="宋体"/>
            </w:rPr>
            <w:fldChar w:fldCharType="separate"/>
          </w:r>
          <w:r>
            <w:rPr>
              <w:rFonts w:hAnsi="宋体"/>
            </w:rPr>
            <w:t>20</w:t>
          </w:r>
          <w:r>
            <w:rPr>
              <w:rFonts w:hAnsi="宋体"/>
            </w:rPr>
            <w:fldChar w:fldCharType="end"/>
          </w:r>
          <w:r>
            <w:rPr>
              <w:rFonts w:hAnsi="宋体"/>
            </w:rPr>
            <w:fldChar w:fldCharType="end"/>
          </w:r>
        </w:p>
        <w:p w14:paraId="7CF91325">
          <w:pPr>
            <w:pStyle w:val="29"/>
            <w:spacing w:beforeLines="0" w:afterLines="0" w:line="276" w:lineRule="auto"/>
            <w:rPr>
              <w:rFonts w:hAnsi="宋体" w:cstheme="minorBidi"/>
              <w:szCs w:val="22"/>
            </w:rPr>
          </w:pPr>
          <w:r>
            <w:fldChar w:fldCharType="begin"/>
          </w:r>
          <w:r>
            <w:instrText xml:space="preserve"> HYPERLINK \l "_Toc224717340" </w:instrText>
          </w:r>
          <w:r>
            <w:fldChar w:fldCharType="separate"/>
          </w:r>
          <w:r>
            <w:rPr>
              <w:rStyle w:val="51"/>
              <w:rFonts w:hint="eastAsia" w:hAnsi="宋体"/>
              <w:color w:val="auto"/>
            </w:rPr>
            <w:t>附</w:t>
          </w:r>
          <w:r>
            <w:rPr>
              <w:rStyle w:val="51"/>
              <w:rFonts w:hAnsi="宋体"/>
              <w:color w:val="auto"/>
            </w:rPr>
            <w:t xml:space="preserve"> </w:t>
          </w:r>
          <w:r>
            <w:rPr>
              <w:rStyle w:val="51"/>
              <w:rFonts w:hint="eastAsia" w:hAnsi="宋体"/>
              <w:color w:val="auto"/>
            </w:rPr>
            <w:t>录</w:t>
          </w:r>
          <w:r>
            <w:rPr>
              <w:rStyle w:val="51"/>
              <w:rFonts w:hAnsi="宋体"/>
              <w:color w:val="auto"/>
            </w:rPr>
            <w:t xml:space="preserve"> C </w:t>
          </w:r>
          <w:r>
            <w:rPr>
              <w:rStyle w:val="51"/>
              <w:rFonts w:hint="eastAsia" w:hAnsi="宋体"/>
              <w:color w:val="auto"/>
            </w:rPr>
            <w:t>（资料性）</w:t>
          </w:r>
          <w:r>
            <w:rPr>
              <w:rStyle w:val="51"/>
              <w:rFonts w:hAnsi="宋体"/>
              <w:color w:val="auto"/>
            </w:rPr>
            <w:t xml:space="preserve"> </w:t>
          </w:r>
          <w:r>
            <w:rPr>
              <w:rStyle w:val="51"/>
              <w:rFonts w:hint="eastAsia" w:hAnsi="宋体"/>
              <w:color w:val="auto"/>
            </w:rPr>
            <w:t>排放因子</w:t>
          </w:r>
          <w:r>
            <w:rPr>
              <w:rFonts w:hAnsi="宋体"/>
            </w:rPr>
            <w:tab/>
          </w:r>
          <w:r>
            <w:rPr>
              <w:rFonts w:hAnsi="宋体"/>
            </w:rPr>
            <w:fldChar w:fldCharType="begin"/>
          </w:r>
          <w:r>
            <w:rPr>
              <w:rFonts w:hAnsi="宋体"/>
            </w:rPr>
            <w:instrText xml:space="preserve"> PAGEREF _Toc224717340 \h </w:instrText>
          </w:r>
          <w:r>
            <w:rPr>
              <w:rFonts w:hAnsi="宋体"/>
            </w:rPr>
            <w:fldChar w:fldCharType="separate"/>
          </w:r>
          <w:r>
            <w:rPr>
              <w:rFonts w:hAnsi="宋体"/>
            </w:rPr>
            <w:t>30</w:t>
          </w:r>
          <w:r>
            <w:rPr>
              <w:rFonts w:hAnsi="宋体"/>
            </w:rPr>
            <w:fldChar w:fldCharType="end"/>
          </w:r>
          <w:r>
            <w:rPr>
              <w:rFonts w:hAnsi="宋体"/>
            </w:rPr>
            <w:fldChar w:fldCharType="end"/>
          </w:r>
        </w:p>
        <w:p w14:paraId="64DD33EE">
          <w:pPr>
            <w:pStyle w:val="29"/>
            <w:spacing w:beforeLines="0" w:afterLines="0" w:line="276" w:lineRule="auto"/>
            <w:rPr>
              <w:rFonts w:hAnsi="宋体" w:cstheme="minorBidi"/>
              <w:szCs w:val="22"/>
            </w:rPr>
          </w:pPr>
          <w:r>
            <w:fldChar w:fldCharType="begin"/>
          </w:r>
          <w:r>
            <w:instrText xml:space="preserve"> HYPERLINK \l "_Toc224717341" </w:instrText>
          </w:r>
          <w:r>
            <w:fldChar w:fldCharType="separate"/>
          </w:r>
          <w:r>
            <w:rPr>
              <w:rStyle w:val="51"/>
              <w:rFonts w:hint="eastAsia" w:hAnsi="宋体"/>
              <w:color w:val="auto"/>
            </w:rPr>
            <w:t>参考文献</w:t>
          </w:r>
          <w:r>
            <w:rPr>
              <w:rFonts w:hAnsi="宋体"/>
            </w:rPr>
            <w:tab/>
          </w:r>
          <w:r>
            <w:rPr>
              <w:rFonts w:hAnsi="宋体"/>
            </w:rPr>
            <w:fldChar w:fldCharType="begin"/>
          </w:r>
          <w:r>
            <w:rPr>
              <w:rFonts w:hAnsi="宋体"/>
            </w:rPr>
            <w:instrText xml:space="preserve"> PAGEREF _Toc224717341 \h </w:instrText>
          </w:r>
          <w:r>
            <w:rPr>
              <w:rFonts w:hAnsi="宋体"/>
            </w:rPr>
            <w:fldChar w:fldCharType="separate"/>
          </w:r>
          <w:r>
            <w:rPr>
              <w:rFonts w:hAnsi="宋体"/>
            </w:rPr>
            <w:t>35</w:t>
          </w:r>
          <w:r>
            <w:rPr>
              <w:rFonts w:hAnsi="宋体"/>
            </w:rPr>
            <w:fldChar w:fldCharType="end"/>
          </w:r>
          <w:r>
            <w:rPr>
              <w:rFonts w:hAnsi="宋体"/>
            </w:rPr>
            <w:fldChar w:fldCharType="end"/>
          </w:r>
        </w:p>
        <w:p w14:paraId="28749219">
          <w:pPr>
            <w:pStyle w:val="29"/>
            <w:spacing w:beforeLines="0" w:afterLines="0" w:line="276" w:lineRule="auto"/>
            <w:rPr>
              <w:rFonts w:ascii="Times New Roman"/>
            </w:rPr>
          </w:pPr>
          <w:r>
            <w:rPr>
              <w:rFonts w:hAnsi="宋体"/>
              <w:szCs w:val="24"/>
              <w:lang w:val="zh-CN"/>
            </w:rPr>
            <w:fldChar w:fldCharType="end"/>
          </w:r>
        </w:p>
      </w:sdtContent>
    </w:sdt>
    <w:p w14:paraId="75CD0BC7"/>
    <w:p w14:paraId="44646C9C"/>
    <w:p w14:paraId="7F8AC27E"/>
    <w:p w14:paraId="535CF79F"/>
    <w:p w14:paraId="31E1E7BE"/>
    <w:p w14:paraId="4968FF28"/>
    <w:p w14:paraId="4A2B1197"/>
    <w:p w14:paraId="229A85F0"/>
    <w:p w14:paraId="2766ADCF"/>
    <w:p w14:paraId="5332122B"/>
    <w:p w14:paraId="443B9E4F"/>
    <w:p w14:paraId="701C4E29"/>
    <w:p w14:paraId="32722CD8"/>
    <w:p w14:paraId="72E4A964"/>
    <w:p w14:paraId="651332EC"/>
    <w:p w14:paraId="5E8CF537"/>
    <w:p w14:paraId="09E8CAA5"/>
    <w:p w14:paraId="732FCD6E"/>
    <w:p w14:paraId="1122F79B">
      <w:pPr>
        <w:jc w:val="right"/>
      </w:pPr>
    </w:p>
    <w:p w14:paraId="6306719F">
      <w:pPr>
        <w:keepNext/>
        <w:pageBreakBefore/>
        <w:widowControl/>
        <w:shd w:val="clear" w:color="FFFFFF" w:fill="FFFFFF"/>
        <w:tabs>
          <w:tab w:val="center" w:pos="4677"/>
          <w:tab w:val="right" w:pos="9355"/>
        </w:tabs>
        <w:spacing w:before="78" w:beforeLines="25" w:after="78" w:afterLines="25" w:line="276" w:lineRule="auto"/>
        <w:jc w:val="center"/>
        <w:outlineLvl w:val="0"/>
        <w:rPr>
          <w:rFonts w:eastAsia="黑体"/>
          <w:kern w:val="0"/>
          <w:sz w:val="32"/>
          <w:szCs w:val="20"/>
        </w:rPr>
      </w:pPr>
      <w:bookmarkStart w:id="22" w:name="_Toc176272052"/>
      <w:bookmarkStart w:id="23" w:name="_Toc224717322"/>
      <w:r>
        <w:rPr>
          <w:rFonts w:eastAsia="黑体"/>
          <w:kern w:val="0"/>
          <w:sz w:val="32"/>
          <w:szCs w:val="20"/>
        </w:rPr>
        <w:t>前 言</w:t>
      </w:r>
      <w:bookmarkEnd w:id="20"/>
      <w:bookmarkEnd w:id="21"/>
      <w:bookmarkEnd w:id="22"/>
      <w:bookmarkEnd w:id="23"/>
    </w:p>
    <w:p w14:paraId="0FF6F9C6">
      <w:pPr>
        <w:pStyle w:val="33"/>
        <w:spacing w:line="276" w:lineRule="auto"/>
        <w:rPr>
          <w:rFonts w:ascii="Times New Roman"/>
        </w:rPr>
      </w:pPr>
      <w:r>
        <w:rPr>
          <w:rFonts w:hint="eastAsia" w:ascii="Times New Roman"/>
        </w:rPr>
        <w:t xml:space="preserve">本文件按照GB/T 1.1—2020《标准化工作导则 </w:t>
      </w:r>
      <w:r>
        <w:rPr>
          <w:rFonts w:ascii="Times New Roman"/>
        </w:rPr>
        <w:t xml:space="preserve"> </w:t>
      </w:r>
      <w:r>
        <w:rPr>
          <w:rFonts w:hint="eastAsia" w:ascii="Times New Roman"/>
        </w:rPr>
        <w:t>第1部分：标准化文件的结构和起草规则》的规定起草。</w:t>
      </w:r>
    </w:p>
    <w:p w14:paraId="39D52C0A">
      <w:pPr>
        <w:pStyle w:val="33"/>
        <w:spacing w:line="276" w:lineRule="auto"/>
        <w:rPr>
          <w:rFonts w:ascii="Times New Roman"/>
        </w:rPr>
      </w:pPr>
      <w:r>
        <w:rPr>
          <w:rFonts w:hint="eastAsia" w:ascii="Times New Roman"/>
        </w:rPr>
        <w:t>请注意本文件的某些内容可能涉及专利。本文件的发布机构不承担识别专利的责任。</w:t>
      </w:r>
    </w:p>
    <w:p w14:paraId="7BAAD161">
      <w:pPr>
        <w:pStyle w:val="33"/>
        <w:spacing w:line="276" w:lineRule="auto"/>
        <w:rPr>
          <w:rFonts w:hint="eastAsia" w:ascii="Times New Roman"/>
        </w:rPr>
      </w:pPr>
      <w:r>
        <w:rPr>
          <w:rFonts w:hint="eastAsia" w:ascii="Times New Roman"/>
        </w:rPr>
        <w:t>本文件由</w:t>
      </w:r>
      <w:r>
        <w:rPr>
          <w:rFonts w:hint="eastAsia" w:ascii="Times New Roman"/>
          <w:lang w:val="en-US" w:eastAsia="zh-CN"/>
        </w:rPr>
        <w:t>湖南省发展和改革委员会</w:t>
      </w:r>
      <w:r>
        <w:rPr>
          <w:rFonts w:hint="eastAsia" w:ascii="Times New Roman"/>
        </w:rPr>
        <w:t>提出。</w:t>
      </w:r>
    </w:p>
    <w:p w14:paraId="636E5D6B">
      <w:pPr>
        <w:pStyle w:val="194"/>
        <w:rPr>
          <w:rFonts w:hint="eastAsia" w:ascii="Times New Roman"/>
        </w:rPr>
      </w:pPr>
      <w:r>
        <w:rPr>
          <w:rFonts w:hint="eastAsia"/>
        </w:rPr>
        <w:t>本文件由湖南省循环经济标准化技术委员会归口。</w:t>
      </w:r>
    </w:p>
    <w:p w14:paraId="1EF2EBFF">
      <w:pPr>
        <w:pStyle w:val="33"/>
        <w:spacing w:line="276" w:lineRule="auto"/>
        <w:rPr>
          <w:rFonts w:hint="default" w:ascii="Times New Roman" w:eastAsia="宋体"/>
          <w:lang w:val="en-US" w:eastAsia="zh-CN"/>
        </w:rPr>
      </w:pPr>
      <w:r>
        <w:rPr>
          <w:rFonts w:hint="eastAsia" w:ascii="Times New Roman"/>
        </w:rPr>
        <w:t>本文件起草单位：</w:t>
      </w:r>
      <w:r>
        <w:rPr>
          <w:rFonts w:hint="eastAsia" w:ascii="Times New Roman"/>
          <w:lang w:val="en-US" w:eastAsia="zh-CN"/>
        </w:rPr>
        <w:t>北京华能长江环保科技研究院有限公司、湖南新邵经济开发区雀塘片区管理办公室、湖南先导洋湖再生水有限公司、湖南仁和环境股份有限公司、中国检验认证集团湖南有限公司、湖南省循环经济研究会、中环联合（北京）认证有限公司、长沙市再生资源回收利用协会、湖南省绿色生态职业技能培训中心。</w:t>
      </w:r>
    </w:p>
    <w:p w14:paraId="37FDCA85">
      <w:pPr>
        <w:pStyle w:val="33"/>
        <w:spacing w:line="276" w:lineRule="auto"/>
        <w:rPr>
          <w:rFonts w:hint="default" w:ascii="Times New Roman" w:eastAsia="宋体"/>
          <w:lang w:val="en-US" w:eastAsia="zh-CN"/>
        </w:rPr>
      </w:pPr>
      <w:r>
        <w:rPr>
          <w:rFonts w:hint="eastAsia" w:ascii="Times New Roman"/>
        </w:rPr>
        <w:t>主本文件要起草人：</w:t>
      </w:r>
      <w:r>
        <w:rPr>
          <w:rFonts w:hint="eastAsia" w:ascii="Times New Roman"/>
          <w:lang w:val="en-US" w:eastAsia="zh-CN"/>
        </w:rPr>
        <w:t>张茂龙、王凤阳、李科、张虎、伍洞良、王文明、贺建伟、易志刚、伍斌、周儆、李杜、马彦先、崔晓冬、邓秋玮、杨璐、欧阳君、李佳、蔡圣煜、朱霞林、潘宇轩。</w:t>
      </w:r>
    </w:p>
    <w:p w14:paraId="0F2B64EF">
      <w:pPr>
        <w:pStyle w:val="33"/>
        <w:spacing w:line="276" w:lineRule="auto"/>
        <w:rPr>
          <w:rFonts w:hint="eastAsia" w:ascii="Times New Roman"/>
        </w:rPr>
      </w:pPr>
    </w:p>
    <w:p w14:paraId="0335882F">
      <w:pPr>
        <w:pStyle w:val="33"/>
        <w:spacing w:line="276" w:lineRule="auto"/>
        <w:rPr>
          <w:rFonts w:hint="eastAsia" w:ascii="Times New Roman"/>
        </w:rPr>
        <w:sectPr>
          <w:headerReference r:id="rId8" w:type="first"/>
          <w:footerReference r:id="rId9" w:type="default"/>
          <w:headerReference r:id="rId7" w:type="even"/>
          <w:pgSz w:w="11906" w:h="16838"/>
          <w:pgMar w:top="1440" w:right="1800" w:bottom="1440" w:left="1800" w:header="851" w:footer="992" w:gutter="0"/>
          <w:cols w:space="425" w:num="1"/>
          <w:docGrid w:type="lines" w:linePitch="312" w:charSpace="0"/>
        </w:sectPr>
      </w:pPr>
    </w:p>
    <w:p w14:paraId="0A2953B7">
      <w:pPr>
        <w:widowControl/>
        <w:spacing w:line="276" w:lineRule="auto"/>
        <w:jc w:val="center"/>
      </w:pPr>
      <w:bookmarkStart w:id="24" w:name="OLE_LINK1"/>
      <w:bookmarkStart w:id="25" w:name="OLE_LINK2"/>
      <w:r>
        <w:rPr>
          <w:rFonts w:hint="eastAsia" w:eastAsia="黑体"/>
          <w:sz w:val="32"/>
          <w:szCs w:val="32"/>
        </w:rPr>
        <w:t>产业园区循环化改造</w:t>
      </w:r>
      <w:bookmarkEnd w:id="24"/>
      <w:bookmarkEnd w:id="25"/>
      <w:r>
        <w:rPr>
          <w:rFonts w:hint="eastAsia" w:eastAsia="黑体"/>
          <w:sz w:val="32"/>
          <w:szCs w:val="32"/>
        </w:rPr>
        <w:t>减污降碳评价技术规范</w:t>
      </w:r>
    </w:p>
    <w:p w14:paraId="253A13DD">
      <w:pPr>
        <w:widowControl/>
        <w:numPr>
          <w:ilvl w:val="0"/>
          <w:numId w:val="18"/>
        </w:numPr>
        <w:spacing w:before="312" w:beforeLines="100" w:after="312" w:afterLines="100" w:line="276" w:lineRule="auto"/>
        <w:ind w:left="0"/>
        <w:outlineLvl w:val="0"/>
        <w:rPr>
          <w:rFonts w:eastAsia="黑体"/>
          <w:kern w:val="0"/>
          <w:szCs w:val="20"/>
        </w:rPr>
      </w:pPr>
      <w:bookmarkStart w:id="26" w:name="_Toc224717323"/>
      <w:bookmarkStart w:id="27" w:name="_Toc120017771"/>
      <w:bookmarkStart w:id="28" w:name="_Toc9403"/>
      <w:bookmarkStart w:id="29" w:name="_Toc173768741"/>
      <w:bookmarkStart w:id="30" w:name="_Toc176272053"/>
      <w:bookmarkStart w:id="31" w:name="_Toc114480943"/>
      <w:r>
        <w:rPr>
          <w:rFonts w:eastAsia="黑体"/>
          <w:kern w:val="0"/>
          <w:szCs w:val="20"/>
        </w:rPr>
        <w:t>范围</w:t>
      </w:r>
      <w:bookmarkEnd w:id="26"/>
      <w:bookmarkEnd w:id="27"/>
      <w:bookmarkEnd w:id="28"/>
      <w:bookmarkEnd w:id="29"/>
      <w:bookmarkEnd w:id="30"/>
      <w:bookmarkEnd w:id="31"/>
    </w:p>
    <w:p w14:paraId="391D95E6">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本文件规定了产业园区循环化改造减污降碳的评价方法，包括评价要求和评价指标、减排量评估、数据收集与质量要求、减污降碳评价报告的要求。</w:t>
      </w:r>
    </w:p>
    <w:p w14:paraId="3265B402">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本文件适用于第一方、第二方或第三方组织实施针对产业园区循环化改造减污降碳的评价活动。</w:t>
      </w:r>
    </w:p>
    <w:p w14:paraId="5E72AF58">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本文件</w:t>
      </w:r>
      <w:r>
        <w:rPr>
          <w:rFonts w:hint="eastAsia"/>
          <w:kern w:val="0"/>
          <w:szCs w:val="20"/>
        </w:rPr>
        <w:t>适用</w:t>
      </w:r>
      <w:r>
        <w:rPr>
          <w:kern w:val="0"/>
          <w:szCs w:val="20"/>
        </w:rPr>
        <w:t>范围是以</w:t>
      </w:r>
      <w:r>
        <w:rPr>
          <w:rFonts w:hint="eastAsia"/>
          <w:kern w:val="0"/>
          <w:szCs w:val="20"/>
        </w:rPr>
        <w:t>“</w:t>
      </w:r>
      <w:r>
        <w:rPr>
          <w:kern w:val="0"/>
          <w:szCs w:val="20"/>
        </w:rPr>
        <w:t>固体废弃物循环利用为重点</w:t>
      </w:r>
      <w:r>
        <w:rPr>
          <w:rFonts w:hint="eastAsia"/>
          <w:kern w:val="0"/>
          <w:szCs w:val="20"/>
        </w:rPr>
        <w:t>”、以一个年度为核算周期</w:t>
      </w:r>
      <w:r>
        <w:rPr>
          <w:kern w:val="0"/>
          <w:szCs w:val="20"/>
        </w:rPr>
        <w:t>的产业园区循环化改造减污降碳的评价。</w:t>
      </w:r>
    </w:p>
    <w:p w14:paraId="470DE378">
      <w:pPr>
        <w:widowControl/>
        <w:numPr>
          <w:ilvl w:val="0"/>
          <w:numId w:val="18"/>
        </w:numPr>
        <w:spacing w:before="312" w:beforeLines="100" w:after="312" w:afterLines="100" w:line="276" w:lineRule="auto"/>
        <w:ind w:left="0"/>
        <w:outlineLvl w:val="0"/>
        <w:rPr>
          <w:rFonts w:eastAsia="黑体"/>
          <w:kern w:val="0"/>
          <w:szCs w:val="20"/>
        </w:rPr>
      </w:pPr>
      <w:bookmarkStart w:id="32" w:name="_Toc120017776"/>
      <w:bookmarkEnd w:id="32"/>
      <w:bookmarkStart w:id="33" w:name="_Toc120017772"/>
      <w:bookmarkEnd w:id="33"/>
      <w:bookmarkStart w:id="34" w:name="_Toc176272054"/>
      <w:bookmarkStart w:id="35" w:name="_Toc114480944"/>
      <w:bookmarkStart w:id="36" w:name="_Toc224717324"/>
      <w:bookmarkStart w:id="37" w:name="_Toc21291"/>
      <w:bookmarkStart w:id="38" w:name="_Toc120017777"/>
      <w:bookmarkStart w:id="39" w:name="_Toc173768742"/>
      <w:r>
        <w:rPr>
          <w:rFonts w:eastAsia="黑体"/>
          <w:kern w:val="0"/>
          <w:szCs w:val="20"/>
        </w:rPr>
        <w:t>规范性引用文件</w:t>
      </w:r>
      <w:bookmarkEnd w:id="34"/>
      <w:bookmarkEnd w:id="35"/>
      <w:bookmarkEnd w:id="36"/>
      <w:bookmarkEnd w:id="37"/>
      <w:bookmarkEnd w:id="38"/>
      <w:bookmarkEnd w:id="39"/>
    </w:p>
    <w:p w14:paraId="634ED165">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B7FE81">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GB/T 24001 环境管理体系 要求及使用指南</w:t>
      </w:r>
    </w:p>
    <w:p w14:paraId="48D9C1E0">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GB/T 31088 工业园区循环经济管理通则</w:t>
      </w:r>
    </w:p>
    <w:p w14:paraId="0D7E7359">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GB/T 32150 工业企业温室气体排放核算和报告通则</w:t>
      </w:r>
    </w:p>
    <w:p w14:paraId="4675CE4C">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GB/T 33760 基于项目的温室气体减排量评估技术规范通用要求</w:t>
      </w:r>
    </w:p>
    <w:p w14:paraId="43F52993">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 xml:space="preserve">GB/T 33567 工业园区循环经济评价规范 </w:t>
      </w:r>
    </w:p>
    <w:p w14:paraId="762EB692">
      <w:pPr>
        <w:widowControl/>
        <w:numPr>
          <w:ilvl w:val="0"/>
          <w:numId w:val="18"/>
        </w:numPr>
        <w:spacing w:before="312" w:beforeLines="100" w:after="312" w:afterLines="100" w:line="276" w:lineRule="auto"/>
        <w:ind w:left="0"/>
        <w:outlineLvl w:val="0"/>
        <w:rPr>
          <w:rFonts w:eastAsia="黑体"/>
          <w:kern w:val="0"/>
          <w:szCs w:val="20"/>
        </w:rPr>
      </w:pPr>
      <w:bookmarkStart w:id="40" w:name="_Toc224717325"/>
      <w:bookmarkStart w:id="41" w:name="_Toc24125"/>
      <w:bookmarkStart w:id="42" w:name="_Toc114480945"/>
      <w:bookmarkStart w:id="43" w:name="_Toc120017778"/>
      <w:bookmarkStart w:id="44" w:name="_Toc173768743"/>
      <w:bookmarkStart w:id="45" w:name="_Toc176272055"/>
      <w:bookmarkStart w:id="46" w:name="_Toc155278152"/>
      <w:bookmarkStart w:id="47" w:name="_Toc114480946"/>
      <w:bookmarkStart w:id="48" w:name="_Toc120017793"/>
      <w:bookmarkStart w:id="49" w:name="_Toc20458"/>
      <w:r>
        <w:rPr>
          <w:rFonts w:eastAsia="黑体"/>
          <w:kern w:val="0"/>
          <w:szCs w:val="20"/>
        </w:rPr>
        <w:t>术语和定义</w:t>
      </w:r>
      <w:bookmarkEnd w:id="40"/>
      <w:bookmarkEnd w:id="41"/>
      <w:bookmarkEnd w:id="42"/>
      <w:bookmarkEnd w:id="43"/>
      <w:bookmarkEnd w:id="44"/>
      <w:bookmarkEnd w:id="45"/>
      <w:bookmarkEnd w:id="46"/>
    </w:p>
    <w:p w14:paraId="24C8ED2D">
      <w:pPr>
        <w:pStyle w:val="33"/>
        <w:spacing w:line="276" w:lineRule="auto"/>
        <w:rPr>
          <w:rFonts w:ascii="Times New Roman" w:cs="宋体"/>
        </w:rPr>
      </w:pPr>
      <w:bookmarkStart w:id="50" w:name="OLE_LINK7"/>
      <w:bookmarkStart w:id="51" w:name="OLE_LINK8"/>
      <w:bookmarkStart w:id="52" w:name="_Toc31609"/>
      <w:bookmarkStart w:id="53" w:name="_Toc120017779"/>
      <w:r>
        <w:rPr>
          <w:rFonts w:hint="eastAsia" w:ascii="Times New Roman" w:cs="宋体"/>
        </w:rPr>
        <w:t>GB/T 33760</w:t>
      </w:r>
      <w:bookmarkEnd w:id="50"/>
      <w:bookmarkEnd w:id="51"/>
      <w:r>
        <w:rPr>
          <w:rFonts w:hint="eastAsia" w:ascii="Times New Roman" w:cs="宋体"/>
        </w:rPr>
        <w:t>-2017规定的及下列术语和定义适用于本文件。</w:t>
      </w:r>
    </w:p>
    <w:p w14:paraId="290E803A">
      <w:pPr>
        <w:pStyle w:val="33"/>
        <w:numPr>
          <w:ilvl w:val="1"/>
          <w:numId w:val="18"/>
        </w:numPr>
        <w:spacing w:line="276" w:lineRule="auto"/>
        <w:ind w:firstLineChars="0"/>
        <w:rPr>
          <w:rFonts w:ascii="Times New Roman" w:cs="宋体"/>
          <w:b/>
          <w:bCs/>
        </w:rPr>
      </w:pPr>
    </w:p>
    <w:p w14:paraId="3061ECCB">
      <w:pPr>
        <w:pStyle w:val="33"/>
        <w:spacing w:line="276" w:lineRule="auto"/>
        <w:rPr>
          <w:rFonts w:ascii="Times New Roman" w:eastAsia="黑体"/>
        </w:rPr>
      </w:pPr>
      <w:r>
        <w:rPr>
          <w:rFonts w:hint="eastAsia" w:ascii="Times New Roman" w:eastAsia="黑体"/>
        </w:rPr>
        <w:t xml:space="preserve">园区循环化改造 </w:t>
      </w:r>
      <w:r>
        <w:rPr>
          <w:rFonts w:ascii="Times New Roman" w:eastAsia="黑体"/>
        </w:rPr>
        <w:t xml:space="preserve">circular transformation of industrial parks   </w:t>
      </w:r>
    </w:p>
    <w:p w14:paraId="043C1FA6">
      <w:pPr>
        <w:spacing w:line="276" w:lineRule="auto"/>
        <w:ind w:firstLine="420" w:firstLineChars="200"/>
        <w:rPr>
          <w:kern w:val="0"/>
          <w:szCs w:val="20"/>
        </w:rPr>
      </w:pPr>
      <w:r>
        <w:rPr>
          <w:kern w:val="0"/>
          <w:szCs w:val="20"/>
        </w:rPr>
        <w:t>是指现有的各类园区（包括经济技术开发区、高新技术产业开发区、保税区、出口加工区以及各类专业园区等）按照循环经济减量化、再利用、资源化，减量化优先原则，优化空间布局，调整产业结构，突破循环经济关键链接技术，合理延伸产业链并循环链接，搭建基础设施和公共服务平台，创新组织形式和管理机制。</w:t>
      </w:r>
    </w:p>
    <w:p w14:paraId="49C5467A">
      <w:pPr>
        <w:spacing w:line="276" w:lineRule="auto"/>
        <w:ind w:firstLine="420" w:firstLineChars="200"/>
        <w:rPr>
          <w:kern w:val="0"/>
          <w:szCs w:val="20"/>
        </w:rPr>
      </w:pPr>
      <w:r>
        <w:rPr>
          <w:rFonts w:hint="eastAsia" w:cs="宋体"/>
        </w:rPr>
        <w:t>[来源：</w:t>
      </w:r>
      <w:r>
        <w:rPr>
          <w:kern w:val="0"/>
          <w:szCs w:val="20"/>
        </w:rPr>
        <w:t>国家发展改革委、财政部关于推进园区循环化改造的意见</w:t>
      </w:r>
      <w:r>
        <w:rPr>
          <w:rFonts w:hint="eastAsia"/>
          <w:kern w:val="0"/>
          <w:szCs w:val="20"/>
        </w:rPr>
        <w:t xml:space="preserve"> </w:t>
      </w:r>
      <w:r>
        <w:rPr>
          <w:kern w:val="0"/>
          <w:szCs w:val="20"/>
        </w:rPr>
        <w:t>发改环资[2012]765号</w:t>
      </w:r>
      <w:r>
        <w:rPr>
          <w:rFonts w:hint="eastAsia" w:cs="宋体"/>
        </w:rPr>
        <w:t>]</w:t>
      </w:r>
    </w:p>
    <w:bookmarkEnd w:id="52"/>
    <w:bookmarkEnd w:id="53"/>
    <w:p w14:paraId="486567BA">
      <w:pPr>
        <w:pStyle w:val="33"/>
        <w:numPr>
          <w:ilvl w:val="1"/>
          <w:numId w:val="18"/>
        </w:numPr>
        <w:spacing w:line="276" w:lineRule="auto"/>
        <w:ind w:firstLineChars="0"/>
        <w:rPr>
          <w:rFonts w:ascii="Times New Roman"/>
        </w:rPr>
      </w:pPr>
      <w:bookmarkStart w:id="54" w:name="_Toc173768745"/>
      <w:bookmarkEnd w:id="54"/>
      <w:bookmarkStart w:id="55" w:name="_Toc168583714"/>
      <w:bookmarkEnd w:id="55"/>
      <w:bookmarkStart w:id="56" w:name="_Toc161387752"/>
      <w:bookmarkEnd w:id="56"/>
      <w:bookmarkStart w:id="57" w:name="_Toc161387753"/>
      <w:bookmarkEnd w:id="57"/>
      <w:bookmarkStart w:id="58" w:name="_Toc161150369"/>
      <w:bookmarkEnd w:id="58"/>
      <w:bookmarkStart w:id="59" w:name="_Toc161150370"/>
      <w:bookmarkEnd w:id="59"/>
      <w:bookmarkStart w:id="60" w:name="_Toc160006872"/>
      <w:bookmarkEnd w:id="60"/>
      <w:bookmarkStart w:id="61" w:name="_Toc160007204"/>
      <w:bookmarkEnd w:id="61"/>
    </w:p>
    <w:p w14:paraId="76F65FA9">
      <w:pPr>
        <w:pStyle w:val="33"/>
        <w:snapToGrid w:val="0"/>
        <w:spacing w:line="276" w:lineRule="auto"/>
        <w:ind w:firstLineChars="0"/>
        <w:rPr>
          <w:rFonts w:ascii="Times New Roman" w:eastAsia="黑体"/>
        </w:rPr>
      </w:pPr>
      <w:r>
        <w:rPr>
          <w:rFonts w:ascii="Times New Roman" w:eastAsia="黑体"/>
        </w:rPr>
        <w:t>温室气体</w:t>
      </w:r>
      <w:r>
        <w:rPr>
          <w:rFonts w:hint="eastAsia" w:ascii="Times New Roman" w:eastAsia="黑体"/>
        </w:rPr>
        <w:t xml:space="preserve"> </w:t>
      </w:r>
      <w:r>
        <w:rPr>
          <w:rFonts w:ascii="Times New Roman" w:eastAsia="黑体"/>
        </w:rPr>
        <w:t>greenhouse gas</w:t>
      </w:r>
    </w:p>
    <w:p w14:paraId="085CE1DB">
      <w:pPr>
        <w:pStyle w:val="33"/>
        <w:snapToGrid w:val="0"/>
        <w:spacing w:line="276" w:lineRule="auto"/>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4DDD28E1">
      <w:pPr>
        <w:pStyle w:val="33"/>
        <w:spacing w:line="276" w:lineRule="auto"/>
        <w:ind w:firstLine="360"/>
        <w:rPr>
          <w:rFonts w:ascii="Times New Roman"/>
          <w:sz w:val="18"/>
          <w:szCs w:val="18"/>
        </w:rPr>
      </w:pPr>
      <w:r>
        <w:rPr>
          <w:rFonts w:ascii="Times New Roman" w:eastAsia="黑体"/>
          <w:sz w:val="18"/>
          <w:szCs w:val="18"/>
        </w:rPr>
        <w:t>注：</w:t>
      </w:r>
      <w:r>
        <w:rPr>
          <w:rFonts w:ascii="Times New Roman"/>
          <w:sz w:val="18"/>
          <w:szCs w:val="18"/>
        </w:rPr>
        <w:t>本文件主要核算的温室气体种类包括：包括二氧化碳（CO</w:t>
      </w:r>
      <w:r>
        <w:rPr>
          <w:rFonts w:ascii="Times New Roman"/>
          <w:sz w:val="18"/>
          <w:szCs w:val="18"/>
          <w:vertAlign w:val="subscript"/>
        </w:rPr>
        <w:t>2</w:t>
      </w:r>
      <w:r>
        <w:rPr>
          <w:rFonts w:ascii="Times New Roman"/>
          <w:sz w:val="18"/>
          <w:szCs w:val="18"/>
        </w:rPr>
        <w:t>）、甲烷（CH</w:t>
      </w:r>
      <w:r>
        <w:rPr>
          <w:rFonts w:ascii="Times New Roman"/>
          <w:sz w:val="18"/>
          <w:szCs w:val="18"/>
          <w:vertAlign w:val="subscript"/>
        </w:rPr>
        <w:t>4</w:t>
      </w:r>
      <w:r>
        <w:rPr>
          <w:rFonts w:ascii="Times New Roman"/>
          <w:sz w:val="18"/>
          <w:szCs w:val="18"/>
        </w:rPr>
        <w:t>）、氧化亚氮（N</w:t>
      </w:r>
      <w:r>
        <w:rPr>
          <w:rFonts w:ascii="Times New Roman"/>
          <w:sz w:val="18"/>
          <w:szCs w:val="18"/>
          <w:vertAlign w:val="subscript"/>
        </w:rPr>
        <w:t>2</w:t>
      </w:r>
      <w:r>
        <w:rPr>
          <w:rFonts w:ascii="Times New Roman"/>
          <w:sz w:val="18"/>
          <w:szCs w:val="18"/>
        </w:rPr>
        <w:t>O）、氢氟碳化物（HFCs）、全氟化碳（PFCs）、六氟化硫（SF</w:t>
      </w:r>
      <w:r>
        <w:rPr>
          <w:rFonts w:ascii="Times New Roman"/>
          <w:sz w:val="18"/>
          <w:szCs w:val="18"/>
          <w:vertAlign w:val="subscript"/>
        </w:rPr>
        <w:t>6</w:t>
      </w:r>
      <w:r>
        <w:rPr>
          <w:rFonts w:ascii="Times New Roman"/>
          <w:sz w:val="18"/>
          <w:szCs w:val="18"/>
        </w:rPr>
        <w:t>）和三氟化氮（NF</w:t>
      </w:r>
      <w:r>
        <w:rPr>
          <w:rFonts w:ascii="Times New Roman"/>
          <w:sz w:val="18"/>
          <w:szCs w:val="18"/>
          <w:vertAlign w:val="subscript"/>
        </w:rPr>
        <w:t>3</w:t>
      </w:r>
      <w:r>
        <w:rPr>
          <w:rFonts w:ascii="Times New Roman"/>
          <w:sz w:val="18"/>
          <w:szCs w:val="18"/>
        </w:rPr>
        <w:t>）等气体中</w:t>
      </w:r>
      <w:r>
        <w:rPr>
          <w:rFonts w:hint="eastAsia" w:ascii="Times New Roman"/>
          <w:sz w:val="18"/>
          <w:szCs w:val="18"/>
        </w:rPr>
        <w:t>的</w:t>
      </w:r>
      <w:r>
        <w:rPr>
          <w:rFonts w:ascii="Times New Roman"/>
          <w:sz w:val="18"/>
          <w:szCs w:val="18"/>
        </w:rPr>
        <w:t>一类或多类。</w:t>
      </w:r>
    </w:p>
    <w:p w14:paraId="067DE1BC">
      <w:pPr>
        <w:pStyle w:val="33"/>
        <w:spacing w:line="276" w:lineRule="auto"/>
        <w:rPr>
          <w:rFonts w:ascii="Times New Roman"/>
          <w:sz w:val="18"/>
          <w:szCs w:val="18"/>
        </w:rPr>
      </w:pPr>
      <w:r>
        <w:rPr>
          <w:rFonts w:hint="eastAsia" w:ascii="Times New Roman" w:cs="宋体"/>
        </w:rPr>
        <w:t>[来源：GB/T32150-2015，3.1]</w:t>
      </w:r>
    </w:p>
    <w:p w14:paraId="430D23F5">
      <w:pPr>
        <w:pStyle w:val="33"/>
        <w:snapToGrid w:val="0"/>
        <w:spacing w:line="276" w:lineRule="auto"/>
        <w:rPr>
          <w:rFonts w:ascii="Times New Roman"/>
        </w:rPr>
      </w:pPr>
    </w:p>
    <w:p w14:paraId="4CA8A7B0">
      <w:pPr>
        <w:pStyle w:val="33"/>
        <w:numPr>
          <w:ilvl w:val="1"/>
          <w:numId w:val="18"/>
        </w:numPr>
        <w:spacing w:line="276" w:lineRule="auto"/>
        <w:ind w:firstLineChars="0"/>
        <w:rPr>
          <w:rFonts w:ascii="Times New Roman"/>
        </w:rPr>
      </w:pPr>
    </w:p>
    <w:p w14:paraId="230BC55B">
      <w:pPr>
        <w:pStyle w:val="33"/>
        <w:snapToGrid w:val="0"/>
        <w:spacing w:line="276" w:lineRule="auto"/>
        <w:ind w:firstLineChars="0"/>
        <w:rPr>
          <w:rFonts w:ascii="Times New Roman" w:eastAsia="黑体"/>
        </w:rPr>
      </w:pPr>
      <w:r>
        <w:rPr>
          <w:rFonts w:ascii="Times New Roman" w:eastAsia="黑体"/>
        </w:rPr>
        <w:t>排放因子 emission factor</w:t>
      </w:r>
    </w:p>
    <w:p w14:paraId="23C8D35A">
      <w:pPr>
        <w:pStyle w:val="33"/>
        <w:snapToGrid w:val="0"/>
        <w:spacing w:line="276" w:lineRule="auto"/>
        <w:rPr>
          <w:rFonts w:ascii="Times New Roman"/>
        </w:rPr>
      </w:pPr>
      <w:r>
        <w:rPr>
          <w:rFonts w:ascii="Times New Roman"/>
        </w:rPr>
        <w:t>表征单位生产或消费活动量的温室气体排放的系数。</w:t>
      </w:r>
    </w:p>
    <w:p w14:paraId="16E123B6">
      <w:pPr>
        <w:pStyle w:val="33"/>
        <w:spacing w:line="276" w:lineRule="auto"/>
        <w:rPr>
          <w:rFonts w:ascii="Times New Roman" w:cs="宋体"/>
        </w:rPr>
      </w:pPr>
      <w:r>
        <w:rPr>
          <w:rFonts w:hint="eastAsia" w:ascii="Times New Roman" w:cs="宋体"/>
        </w:rPr>
        <w:t>[来源：GB/T32150-2015，3.13]</w:t>
      </w:r>
    </w:p>
    <w:p w14:paraId="629868FF">
      <w:pPr>
        <w:pStyle w:val="33"/>
        <w:numPr>
          <w:ilvl w:val="1"/>
          <w:numId w:val="18"/>
        </w:numPr>
        <w:spacing w:line="276" w:lineRule="auto"/>
        <w:ind w:firstLineChars="0"/>
        <w:rPr>
          <w:rFonts w:ascii="Times New Roman"/>
        </w:rPr>
      </w:pPr>
    </w:p>
    <w:p w14:paraId="6FD5DB26">
      <w:pPr>
        <w:pStyle w:val="33"/>
        <w:spacing w:line="276" w:lineRule="auto"/>
        <w:rPr>
          <w:rFonts w:ascii="Times New Roman" w:eastAsia="黑体"/>
        </w:rPr>
      </w:pPr>
      <w:r>
        <w:rPr>
          <w:rFonts w:hint="eastAsia" w:ascii="Times New Roman" w:eastAsia="黑体"/>
        </w:rPr>
        <w:t>二氧化碳当量 carbon dioxide equivalent；CO</w:t>
      </w:r>
      <w:r>
        <w:rPr>
          <w:rFonts w:hint="eastAsia" w:ascii="Times New Roman" w:eastAsia="黑体"/>
          <w:vertAlign w:val="subscript"/>
        </w:rPr>
        <w:t>2</w:t>
      </w:r>
      <w:r>
        <w:rPr>
          <w:rFonts w:hint="eastAsia" w:ascii="Times New Roman" w:eastAsia="黑体"/>
        </w:rPr>
        <w:t>e</w:t>
      </w:r>
    </w:p>
    <w:p w14:paraId="25118617">
      <w:pPr>
        <w:pStyle w:val="33"/>
        <w:spacing w:line="276" w:lineRule="auto"/>
        <w:rPr>
          <w:rFonts w:ascii="Times New Roman" w:cs="宋体"/>
        </w:rPr>
      </w:pPr>
      <w:r>
        <w:rPr>
          <w:rFonts w:hint="eastAsia" w:ascii="Times New Roman" w:cs="宋体"/>
        </w:rPr>
        <w:t>在辐射强迫上与某种温室气体质量相当的二氧化碳的量。</w:t>
      </w:r>
    </w:p>
    <w:p w14:paraId="2F2A490B">
      <w:pPr>
        <w:pStyle w:val="33"/>
        <w:spacing w:line="276" w:lineRule="auto"/>
        <w:rPr>
          <w:rFonts w:ascii="Times New Roman" w:cs="宋体"/>
        </w:rPr>
      </w:pPr>
      <w:r>
        <w:rPr>
          <w:rFonts w:hint="eastAsia" w:ascii="Times New Roman" w:cs="宋体"/>
        </w:rPr>
        <w:t>注：二氧化碳当量等于给定气体的质量乘以它的全球变暖潜势值。</w:t>
      </w:r>
    </w:p>
    <w:p w14:paraId="464E5F89">
      <w:pPr>
        <w:pStyle w:val="33"/>
        <w:spacing w:line="276" w:lineRule="auto"/>
        <w:rPr>
          <w:rFonts w:ascii="Times New Roman" w:cs="宋体"/>
        </w:rPr>
      </w:pPr>
      <w:r>
        <w:rPr>
          <w:rFonts w:hint="eastAsia" w:ascii="Times New Roman" w:cs="宋体"/>
        </w:rPr>
        <w:t>[来源：GB/T 32150-2015，3.16]</w:t>
      </w:r>
    </w:p>
    <w:p w14:paraId="33C84D17">
      <w:pPr>
        <w:pStyle w:val="33"/>
        <w:numPr>
          <w:ilvl w:val="1"/>
          <w:numId w:val="18"/>
        </w:numPr>
        <w:spacing w:line="276" w:lineRule="auto"/>
        <w:ind w:left="-284" w:firstLine="283" w:firstLineChars="135"/>
        <w:rPr>
          <w:rFonts w:ascii="Times New Roman"/>
        </w:rPr>
      </w:pPr>
      <w:bookmarkStart w:id="62" w:name="_Toc161150373"/>
      <w:bookmarkEnd w:id="62"/>
      <w:bookmarkStart w:id="63" w:name="_Toc168583715"/>
      <w:bookmarkEnd w:id="63"/>
      <w:bookmarkStart w:id="64" w:name="_Toc161387754"/>
      <w:bookmarkEnd w:id="64"/>
      <w:bookmarkStart w:id="65" w:name="_Toc173768746"/>
      <w:bookmarkEnd w:id="65"/>
      <w:bookmarkStart w:id="66" w:name="_Toc173768748"/>
      <w:bookmarkEnd w:id="66"/>
      <w:bookmarkStart w:id="67" w:name="_Toc161150371"/>
      <w:bookmarkEnd w:id="67"/>
      <w:bookmarkStart w:id="68" w:name="_Toc161387756"/>
      <w:bookmarkEnd w:id="68"/>
      <w:bookmarkStart w:id="69" w:name="_Toc168583717"/>
      <w:bookmarkEnd w:id="69"/>
    </w:p>
    <w:p w14:paraId="7FC39470">
      <w:pPr>
        <w:pStyle w:val="33"/>
        <w:spacing w:line="276" w:lineRule="auto"/>
        <w:rPr>
          <w:rFonts w:ascii="Times New Roman" w:eastAsia="黑体"/>
        </w:rPr>
      </w:pPr>
      <w:bookmarkStart w:id="70" w:name="_Toc161150378"/>
      <w:bookmarkEnd w:id="70"/>
      <w:bookmarkStart w:id="71" w:name="_Toc173768754"/>
      <w:bookmarkEnd w:id="71"/>
      <w:bookmarkStart w:id="72" w:name="_Toc168583722"/>
      <w:bookmarkEnd w:id="72"/>
      <w:bookmarkStart w:id="73" w:name="_Toc168583718"/>
      <w:bookmarkEnd w:id="73"/>
      <w:bookmarkStart w:id="74" w:name="_Toc168583723"/>
      <w:bookmarkEnd w:id="74"/>
      <w:bookmarkStart w:id="75" w:name="_Toc161387760"/>
      <w:bookmarkEnd w:id="75"/>
      <w:bookmarkStart w:id="76" w:name="_Toc161387762"/>
      <w:bookmarkEnd w:id="76"/>
      <w:bookmarkStart w:id="77" w:name="_Toc161150379"/>
      <w:bookmarkEnd w:id="77"/>
      <w:bookmarkStart w:id="78" w:name="_Toc173768749"/>
      <w:bookmarkEnd w:id="78"/>
      <w:bookmarkStart w:id="79" w:name="_Toc161150377"/>
      <w:bookmarkEnd w:id="79"/>
      <w:bookmarkStart w:id="80" w:name="_Toc173768753"/>
      <w:bookmarkEnd w:id="80"/>
      <w:bookmarkStart w:id="81" w:name="_Toc161387761"/>
      <w:bookmarkEnd w:id="81"/>
      <w:bookmarkStart w:id="82" w:name="_Toc161387757"/>
      <w:bookmarkEnd w:id="82"/>
      <w:bookmarkStart w:id="83" w:name="_Toc173768752"/>
      <w:bookmarkEnd w:id="83"/>
      <w:bookmarkStart w:id="84" w:name="_Toc161150374"/>
      <w:bookmarkEnd w:id="84"/>
      <w:bookmarkStart w:id="85" w:name="_Toc168583721"/>
      <w:bookmarkEnd w:id="85"/>
      <w:r>
        <w:rPr>
          <w:rFonts w:hint="eastAsia" w:ascii="Times New Roman" w:eastAsia="黑体"/>
        </w:rPr>
        <w:t>初级数据</w:t>
      </w:r>
      <w:r>
        <w:rPr>
          <w:rFonts w:ascii="Times New Roman" w:eastAsia="黑体"/>
        </w:rPr>
        <w:t xml:space="preserve"> primary data</w:t>
      </w:r>
    </w:p>
    <w:p w14:paraId="05F1972D">
      <w:pPr>
        <w:pStyle w:val="33"/>
        <w:spacing w:line="276" w:lineRule="auto"/>
        <w:rPr>
          <w:rFonts w:ascii="Times New Roman"/>
        </w:rPr>
      </w:pPr>
      <w:r>
        <w:rPr>
          <w:rFonts w:hint="eastAsia" w:ascii="Times New Roman"/>
        </w:rPr>
        <w:t>通过直接测量或基于直接测量的计算而得到的过程或活动的量化值。</w:t>
      </w:r>
    </w:p>
    <w:p w14:paraId="599C3979">
      <w:pPr>
        <w:pStyle w:val="84"/>
        <w:spacing w:line="276" w:lineRule="auto"/>
        <w:ind w:left="850" w:leftChars="200" w:hanging="430" w:hangingChars="239"/>
        <w:rPr>
          <w:rFonts w:ascii="Times New Roman"/>
        </w:rPr>
      </w:pPr>
      <w:r>
        <w:rPr>
          <w:rFonts w:hint="eastAsia" w:ascii="Times New Roman"/>
        </w:rPr>
        <w:t>初级数据并非必须来自所研究的产品系统，因为初级数据可能涉及其他与所研究的产品系统具有可比性的产品系统。</w:t>
      </w:r>
    </w:p>
    <w:p w14:paraId="18C67571">
      <w:pPr>
        <w:pStyle w:val="84"/>
        <w:spacing w:line="276" w:lineRule="auto"/>
        <w:ind w:left="506" w:leftChars="200" w:hanging="86" w:hangingChars="48"/>
        <w:rPr>
          <w:rFonts w:ascii="Times New Roman"/>
        </w:rPr>
      </w:pPr>
      <w:r>
        <w:rPr>
          <w:rFonts w:hint="eastAsia" w:ascii="Times New Roman"/>
        </w:rPr>
        <w:t>初级数据可以包括温室气体排放因子或温室气体活动数据。</w:t>
      </w:r>
    </w:p>
    <w:p w14:paraId="30B658EF">
      <w:pPr>
        <w:pStyle w:val="33"/>
        <w:spacing w:line="276" w:lineRule="auto"/>
        <w:rPr>
          <w:rFonts w:ascii="Times New Roman" w:cs="宋体"/>
        </w:rPr>
      </w:pPr>
      <w:r>
        <w:rPr>
          <w:rFonts w:hint="eastAsia" w:ascii="Times New Roman" w:cs="宋体"/>
        </w:rPr>
        <w:t>[来源：GB/T 24067-2024，3.6.1]</w:t>
      </w:r>
    </w:p>
    <w:p w14:paraId="3D80D6FF">
      <w:pPr>
        <w:pStyle w:val="33"/>
        <w:numPr>
          <w:ilvl w:val="1"/>
          <w:numId w:val="18"/>
        </w:numPr>
        <w:spacing w:line="276" w:lineRule="auto"/>
        <w:ind w:firstLineChars="0"/>
        <w:rPr>
          <w:rFonts w:ascii="Times New Roman"/>
        </w:rPr>
      </w:pPr>
      <w:bookmarkStart w:id="86" w:name="_Toc168583724"/>
      <w:bookmarkEnd w:id="86"/>
      <w:bookmarkStart w:id="87" w:name="_Toc161150380"/>
      <w:bookmarkEnd w:id="87"/>
      <w:bookmarkStart w:id="88" w:name="_Toc161387763"/>
      <w:bookmarkEnd w:id="88"/>
      <w:bookmarkStart w:id="89" w:name="_Toc173768755"/>
      <w:bookmarkEnd w:id="89"/>
    </w:p>
    <w:p w14:paraId="0D039AF5">
      <w:pPr>
        <w:pStyle w:val="33"/>
        <w:spacing w:line="276" w:lineRule="auto"/>
        <w:rPr>
          <w:rFonts w:ascii="Times New Roman" w:eastAsia="黑体"/>
        </w:rPr>
      </w:pPr>
      <w:r>
        <w:rPr>
          <w:rFonts w:hint="eastAsia" w:ascii="Times New Roman" w:eastAsia="黑体"/>
        </w:rPr>
        <w:t>次级数据</w:t>
      </w:r>
      <w:r>
        <w:rPr>
          <w:rFonts w:ascii="Times New Roman" w:eastAsia="黑体"/>
        </w:rPr>
        <w:t xml:space="preserve">  secondary data</w:t>
      </w:r>
    </w:p>
    <w:p w14:paraId="1C5FBBBF">
      <w:pPr>
        <w:pStyle w:val="33"/>
        <w:spacing w:line="276" w:lineRule="auto"/>
        <w:rPr>
          <w:rFonts w:ascii="Times New Roman"/>
        </w:rPr>
      </w:pPr>
      <w:r>
        <w:rPr>
          <w:rFonts w:hint="eastAsia" w:ascii="Times New Roman"/>
        </w:rPr>
        <w:t>不符合初级数据要求的数据。</w:t>
      </w:r>
    </w:p>
    <w:p w14:paraId="13CA9132">
      <w:pPr>
        <w:pStyle w:val="84"/>
        <w:numPr>
          <w:ilvl w:val="0"/>
          <w:numId w:val="0"/>
        </w:numPr>
        <w:spacing w:line="276" w:lineRule="auto"/>
        <w:ind w:left="811" w:hanging="448"/>
        <w:rPr>
          <w:rFonts w:ascii="Times New Roman"/>
        </w:rPr>
      </w:pPr>
      <w:r>
        <w:rPr>
          <w:rFonts w:hint="eastAsia" w:ascii="Times New Roman" w:eastAsia="黑体"/>
        </w:rPr>
        <w:t>注</w:t>
      </w:r>
      <w:r>
        <w:rPr>
          <w:rFonts w:ascii="Times New Roman" w:eastAsia="黑体"/>
        </w:rPr>
        <w:t>1</w:t>
      </w:r>
      <w:r>
        <w:rPr>
          <w:rFonts w:hint="eastAsia" w:ascii="Times New Roman" w:eastAsia="黑体"/>
        </w:rPr>
        <w:t>：</w:t>
      </w:r>
      <w:r>
        <w:rPr>
          <w:rFonts w:hint="eastAsia" w:ascii="Times New Roman"/>
        </w:rPr>
        <w:t>次级数据是经权威机构验证且具有可信度的数据，可来源于数据库、公开文献、国家排放因子、计算估算数据或其他具有代表性的数据，推荐使用本土化数据库。</w:t>
      </w:r>
    </w:p>
    <w:p w14:paraId="372F96FB">
      <w:pPr>
        <w:pStyle w:val="84"/>
        <w:numPr>
          <w:ilvl w:val="0"/>
          <w:numId w:val="0"/>
        </w:numPr>
        <w:spacing w:line="276" w:lineRule="auto"/>
        <w:ind w:left="811" w:hanging="448"/>
        <w:rPr>
          <w:rFonts w:ascii="Times New Roman"/>
        </w:rPr>
      </w:pPr>
      <w:r>
        <w:rPr>
          <w:rFonts w:hint="eastAsia" w:ascii="Times New Roman" w:eastAsia="黑体"/>
        </w:rPr>
        <w:t>注</w:t>
      </w:r>
      <w:r>
        <w:rPr>
          <w:rFonts w:ascii="Times New Roman" w:eastAsia="黑体"/>
        </w:rPr>
        <w:t>2</w:t>
      </w:r>
      <w:r>
        <w:rPr>
          <w:rFonts w:hint="eastAsia" w:ascii="Times New Roman" w:eastAsia="黑体"/>
        </w:rPr>
        <w:t>：</w:t>
      </w:r>
      <w:r>
        <w:rPr>
          <w:rFonts w:hint="eastAsia" w:ascii="Times New Roman"/>
        </w:rPr>
        <w:t>次级数据可以包括从代替过程或估计获得的数据。</w:t>
      </w:r>
    </w:p>
    <w:p w14:paraId="52162557">
      <w:pPr>
        <w:pStyle w:val="33"/>
        <w:spacing w:line="276" w:lineRule="auto"/>
        <w:rPr>
          <w:rFonts w:ascii="Times New Roman" w:cs="宋体"/>
        </w:rPr>
      </w:pPr>
      <w:r>
        <w:rPr>
          <w:rFonts w:hint="eastAsia" w:ascii="Times New Roman" w:cs="宋体"/>
        </w:rPr>
        <w:t>[来源：GB/T 24067-2024，3.6.3]</w:t>
      </w:r>
    </w:p>
    <w:p w14:paraId="16FAE46B">
      <w:pPr>
        <w:pStyle w:val="33"/>
        <w:numPr>
          <w:ilvl w:val="1"/>
          <w:numId w:val="18"/>
        </w:numPr>
        <w:spacing w:line="276" w:lineRule="auto"/>
        <w:ind w:left="141" w:hanging="140" w:hangingChars="67"/>
        <w:rPr>
          <w:rFonts w:ascii="Times New Roman"/>
        </w:rPr>
      </w:pPr>
      <w:bookmarkStart w:id="90" w:name="_Toc161387764"/>
      <w:bookmarkEnd w:id="90"/>
      <w:bookmarkStart w:id="91" w:name="_Toc161150381"/>
      <w:bookmarkEnd w:id="91"/>
      <w:bookmarkStart w:id="92" w:name="_Toc168583725"/>
      <w:bookmarkEnd w:id="92"/>
      <w:bookmarkStart w:id="93" w:name="_Toc173768756"/>
      <w:bookmarkEnd w:id="93"/>
    </w:p>
    <w:p w14:paraId="708AD24D">
      <w:pPr>
        <w:pStyle w:val="33"/>
        <w:spacing w:line="276" w:lineRule="auto"/>
        <w:rPr>
          <w:rFonts w:ascii="Times New Roman" w:eastAsia="黑体"/>
        </w:rPr>
      </w:pPr>
      <w:r>
        <w:rPr>
          <w:rFonts w:ascii="Times New Roman" w:eastAsia="黑体"/>
        </w:rPr>
        <w:t>基准线情景 baseline scenario</w:t>
      </w:r>
    </w:p>
    <w:p w14:paraId="5B9C67B1">
      <w:pPr>
        <w:pStyle w:val="33"/>
        <w:spacing w:line="276" w:lineRule="auto"/>
        <w:rPr>
          <w:rFonts w:ascii="Times New Roman"/>
        </w:rPr>
      </w:pPr>
      <w:r>
        <w:rPr>
          <w:rFonts w:ascii="Times New Roman"/>
        </w:rPr>
        <w:t>用来提供参照的， 在不实施项目的情景下可能发生的假定情景。</w:t>
      </w:r>
    </w:p>
    <w:p w14:paraId="7AA15FF0">
      <w:pPr>
        <w:pStyle w:val="33"/>
        <w:spacing w:line="276" w:lineRule="auto"/>
        <w:rPr>
          <w:rFonts w:ascii="Times New Roman" w:cs="宋体"/>
        </w:rPr>
      </w:pPr>
      <w:r>
        <w:rPr>
          <w:rFonts w:hint="eastAsia" w:ascii="Times New Roman" w:cs="宋体"/>
        </w:rPr>
        <w:t>[来源： GB/T 33760-2017，3.4]</w:t>
      </w:r>
    </w:p>
    <w:p w14:paraId="168B27DA">
      <w:pPr>
        <w:pStyle w:val="33"/>
        <w:numPr>
          <w:ilvl w:val="1"/>
          <w:numId w:val="18"/>
        </w:numPr>
        <w:spacing w:line="276" w:lineRule="auto"/>
        <w:ind w:firstLineChars="0"/>
        <w:rPr>
          <w:rFonts w:ascii="Times New Roman"/>
        </w:rPr>
      </w:pPr>
    </w:p>
    <w:p w14:paraId="0FDC016D">
      <w:pPr>
        <w:pStyle w:val="33"/>
        <w:snapToGrid w:val="0"/>
        <w:spacing w:line="276" w:lineRule="auto"/>
        <w:ind w:left="420" w:firstLine="0" w:firstLineChars="0"/>
        <w:rPr>
          <w:rFonts w:ascii="Times New Roman" w:eastAsia="黑体"/>
        </w:rPr>
      </w:pPr>
      <w:r>
        <w:rPr>
          <w:rFonts w:ascii="Times New Roman" w:eastAsia="黑体"/>
        </w:rPr>
        <w:t>固体废弃物减少量 solid waste emission reduction</w:t>
      </w:r>
    </w:p>
    <w:p w14:paraId="1E87B92E">
      <w:pPr>
        <w:pStyle w:val="33"/>
        <w:snapToGrid w:val="0"/>
        <w:spacing w:line="276" w:lineRule="auto"/>
        <w:rPr>
          <w:rFonts w:ascii="Times New Roman"/>
        </w:rPr>
      </w:pPr>
      <w:r>
        <w:rPr>
          <w:rFonts w:ascii="Times New Roman"/>
        </w:rPr>
        <w:t>经计算得到产业园区循环化改造后</w:t>
      </w:r>
      <w:r>
        <w:rPr>
          <w:rFonts w:hint="eastAsia" w:ascii="Times New Roman"/>
        </w:rPr>
        <w:t>所产生</w:t>
      </w:r>
      <w:r>
        <w:rPr>
          <w:rFonts w:ascii="Times New Roman"/>
        </w:rPr>
        <w:t>的固体废弃物与基准线情景相比较的减少量。</w:t>
      </w:r>
    </w:p>
    <w:p w14:paraId="586ECE3A">
      <w:pPr>
        <w:pStyle w:val="33"/>
        <w:numPr>
          <w:ilvl w:val="1"/>
          <w:numId w:val="18"/>
        </w:numPr>
        <w:spacing w:line="276" w:lineRule="auto"/>
        <w:ind w:firstLineChars="0"/>
        <w:rPr>
          <w:rFonts w:ascii="Times New Roman"/>
        </w:rPr>
      </w:pPr>
    </w:p>
    <w:p w14:paraId="3C4395C1">
      <w:pPr>
        <w:pStyle w:val="33"/>
        <w:snapToGrid w:val="0"/>
        <w:spacing w:line="276" w:lineRule="auto"/>
        <w:ind w:firstLineChars="0"/>
        <w:rPr>
          <w:rFonts w:ascii="Times New Roman" w:eastAsia="黑体"/>
        </w:rPr>
      </w:pPr>
      <w:r>
        <w:rPr>
          <w:rFonts w:ascii="Times New Roman" w:eastAsia="黑体"/>
        </w:rPr>
        <w:t>温室气体减排量 greenhouse gas emission reduction</w:t>
      </w:r>
    </w:p>
    <w:p w14:paraId="14914F02">
      <w:pPr>
        <w:pStyle w:val="33"/>
        <w:snapToGrid w:val="0"/>
        <w:spacing w:line="276" w:lineRule="auto"/>
        <w:rPr>
          <w:rFonts w:ascii="Times New Roman"/>
        </w:rPr>
      </w:pPr>
      <w:r>
        <w:rPr>
          <w:rFonts w:ascii="Times New Roman"/>
        </w:rPr>
        <w:t>经计算得到产业园区循环化改造后所产生的温室气体排放</w:t>
      </w:r>
      <w:r>
        <w:rPr>
          <w:rFonts w:hint="eastAsia" w:ascii="Times New Roman"/>
        </w:rPr>
        <w:t>量</w:t>
      </w:r>
      <w:r>
        <w:rPr>
          <w:rFonts w:ascii="Times New Roman"/>
        </w:rPr>
        <w:t>与基准线情景相比较的减少量。</w:t>
      </w:r>
    </w:p>
    <w:p w14:paraId="52426E0F">
      <w:pPr>
        <w:pStyle w:val="33"/>
        <w:spacing w:line="276" w:lineRule="auto"/>
        <w:rPr>
          <w:rFonts w:ascii="Times New Roman"/>
        </w:rPr>
      </w:pPr>
      <w:r>
        <w:rPr>
          <w:rFonts w:hint="eastAsia" w:ascii="Times New Roman" w:cs="宋体"/>
        </w:rPr>
        <w:t>[来源：GB/T33760-2017，3.5 有修改]</w:t>
      </w:r>
    </w:p>
    <w:bookmarkEnd w:id="47"/>
    <w:bookmarkEnd w:id="48"/>
    <w:bookmarkEnd w:id="49"/>
    <w:p w14:paraId="2B9F4EA2">
      <w:pPr>
        <w:widowControl/>
        <w:numPr>
          <w:ilvl w:val="0"/>
          <w:numId w:val="18"/>
        </w:numPr>
        <w:spacing w:before="312" w:beforeLines="100" w:after="312" w:afterLines="100" w:line="276" w:lineRule="auto"/>
        <w:ind w:left="0"/>
        <w:outlineLvl w:val="0"/>
        <w:rPr>
          <w:rFonts w:eastAsia="黑体"/>
          <w:kern w:val="0"/>
          <w:szCs w:val="20"/>
        </w:rPr>
      </w:pPr>
      <w:bookmarkStart w:id="94" w:name="_Toc120017795"/>
      <w:bookmarkEnd w:id="94"/>
      <w:bookmarkStart w:id="95" w:name="_Toc120017794"/>
      <w:bookmarkEnd w:id="95"/>
      <w:bookmarkStart w:id="96" w:name="_Toc120017797"/>
      <w:bookmarkEnd w:id="96"/>
      <w:bookmarkStart w:id="97" w:name="_Toc120017796"/>
      <w:bookmarkEnd w:id="97"/>
      <w:bookmarkStart w:id="98" w:name="_Toc224717326"/>
      <w:r>
        <w:rPr>
          <w:rFonts w:eastAsia="黑体"/>
          <w:kern w:val="0"/>
          <w:szCs w:val="20"/>
        </w:rPr>
        <w:t>基本</w:t>
      </w:r>
      <w:r>
        <w:rPr>
          <w:rFonts w:hint="eastAsia" w:eastAsia="黑体"/>
          <w:kern w:val="0"/>
          <w:szCs w:val="20"/>
        </w:rPr>
        <w:t>要求和评价指标</w:t>
      </w:r>
      <w:bookmarkEnd w:id="98"/>
    </w:p>
    <w:p w14:paraId="3FF8E4E5">
      <w:pPr>
        <w:pStyle w:val="59"/>
        <w:numPr>
          <w:ilvl w:val="1"/>
          <w:numId w:val="19"/>
        </w:numPr>
        <w:spacing w:before="156" w:after="156" w:line="276" w:lineRule="auto"/>
        <w:outlineLvl w:val="1"/>
        <w:rPr>
          <w:rFonts w:ascii="Times New Roman"/>
        </w:rPr>
      </w:pPr>
      <w:r>
        <w:rPr>
          <w:rFonts w:hint="eastAsia" w:ascii="Times New Roman"/>
        </w:rPr>
        <w:t>基本要求</w:t>
      </w:r>
    </w:p>
    <w:p w14:paraId="7037776B">
      <w:pPr>
        <w:pStyle w:val="33"/>
        <w:spacing w:line="276" w:lineRule="auto"/>
        <w:rPr>
          <w:rFonts w:ascii="Times New Roman"/>
        </w:rPr>
      </w:pPr>
      <w:r>
        <w:rPr>
          <w:rFonts w:ascii="Times New Roman"/>
        </w:rPr>
        <w:t>基本要求应包括但不限于：</w:t>
      </w:r>
    </w:p>
    <w:p w14:paraId="586F6C8A">
      <w:pPr>
        <w:pStyle w:val="33"/>
        <w:numPr>
          <w:ilvl w:val="0"/>
          <w:numId w:val="20"/>
        </w:numPr>
        <w:spacing w:line="276" w:lineRule="auto"/>
        <w:ind w:firstLineChars="0"/>
        <w:rPr>
          <w:rFonts w:ascii="Times New Roman"/>
        </w:rPr>
      </w:pPr>
      <w:r>
        <w:rPr>
          <w:rFonts w:hint="eastAsia" w:ascii="Times New Roman"/>
        </w:rPr>
        <w:t>产业园区应依法设立，在规划、建设和运营过程中应遵守相关法律、法规、政策和标准，并且融入了减污降碳理念，综合运用节能、减排、固碳、源头减量、资源化利用、无害化处理等措施，达到减污降碳的目标；</w:t>
      </w:r>
    </w:p>
    <w:p w14:paraId="42C3383D">
      <w:pPr>
        <w:pStyle w:val="33"/>
        <w:numPr>
          <w:ilvl w:val="0"/>
          <w:numId w:val="20"/>
        </w:numPr>
        <w:spacing w:line="276" w:lineRule="auto"/>
        <w:ind w:firstLineChars="0"/>
        <w:rPr>
          <w:rFonts w:ascii="Times New Roman"/>
        </w:rPr>
      </w:pPr>
      <w:bookmarkStart w:id="99" w:name="OLE_LINK5"/>
      <w:r>
        <w:rPr>
          <w:rFonts w:hint="eastAsia" w:ascii="Times New Roman"/>
        </w:rPr>
        <w:t>国家和地方有关循环经济法律法规、政策和标准应在产业园区得到有效的贯彻执行</w:t>
      </w:r>
      <w:bookmarkEnd w:id="99"/>
      <w:r>
        <w:rPr>
          <w:rFonts w:hint="eastAsia" w:ascii="Times New Roman"/>
        </w:rPr>
        <w:t>；</w:t>
      </w:r>
    </w:p>
    <w:p w14:paraId="34E507A0">
      <w:pPr>
        <w:pStyle w:val="33"/>
        <w:numPr>
          <w:ilvl w:val="0"/>
          <w:numId w:val="20"/>
        </w:numPr>
        <w:spacing w:line="276" w:lineRule="auto"/>
        <w:ind w:firstLineChars="0"/>
        <w:rPr>
          <w:rFonts w:ascii="Times New Roman"/>
        </w:rPr>
      </w:pPr>
      <w:r>
        <w:rPr>
          <w:rFonts w:hint="eastAsia" w:ascii="Times New Roman"/>
        </w:rPr>
        <w:t>近3年（成立时间不足3年的，自成立时间起），产业园区及园区入驻企业未发生重大污染事故或重大生态破坏事件，无节能、环保、碳排放相关管理部门的处罚；</w:t>
      </w:r>
    </w:p>
    <w:p w14:paraId="15943CDE">
      <w:pPr>
        <w:pStyle w:val="33"/>
        <w:numPr>
          <w:ilvl w:val="0"/>
          <w:numId w:val="20"/>
        </w:numPr>
        <w:spacing w:line="276" w:lineRule="auto"/>
        <w:ind w:firstLineChars="0"/>
        <w:rPr>
          <w:rFonts w:ascii="Times New Roman"/>
        </w:rPr>
      </w:pPr>
      <w:r>
        <w:rPr>
          <w:rFonts w:hint="eastAsia" w:ascii="Times New Roman"/>
        </w:rPr>
        <w:t>产业园区环境质量达到国家或地方规定的环境功能区环境质量标准，产业园区内企业污染物达标排放，各类重点污染物排放总量均不超过国家或地方的总量控制要求；</w:t>
      </w:r>
    </w:p>
    <w:p w14:paraId="2B2DFA95">
      <w:pPr>
        <w:pStyle w:val="33"/>
        <w:numPr>
          <w:ilvl w:val="0"/>
          <w:numId w:val="20"/>
        </w:numPr>
        <w:spacing w:line="276" w:lineRule="auto"/>
        <w:ind w:firstLineChars="0"/>
        <w:rPr>
          <w:rFonts w:ascii="Times New Roman"/>
        </w:rPr>
      </w:pPr>
      <w:r>
        <w:rPr>
          <w:rFonts w:hint="eastAsia" w:ascii="Times New Roman"/>
        </w:rPr>
        <w:t>产业园区管理机构通过GB/T</w:t>
      </w:r>
      <w:r>
        <w:rPr>
          <w:rFonts w:ascii="Times New Roman"/>
        </w:rPr>
        <w:t xml:space="preserve"> </w:t>
      </w:r>
      <w:r>
        <w:rPr>
          <w:rFonts w:hint="eastAsia" w:ascii="Times New Roman"/>
        </w:rPr>
        <w:t>24001环境管理体系认证，按照GB/T 31088要求建立循环经济管理制度体系；</w:t>
      </w:r>
    </w:p>
    <w:p w14:paraId="2A6E277D">
      <w:pPr>
        <w:pStyle w:val="33"/>
        <w:numPr>
          <w:ilvl w:val="0"/>
          <w:numId w:val="20"/>
        </w:numPr>
        <w:spacing w:line="276" w:lineRule="auto"/>
        <w:ind w:firstLineChars="0"/>
        <w:rPr>
          <w:rFonts w:ascii="Times New Roman"/>
        </w:rPr>
      </w:pPr>
      <w:r>
        <w:rPr>
          <w:rFonts w:hint="eastAsia" w:ascii="Times New Roman"/>
        </w:rPr>
        <w:t>产业园区重点企业100%实施清洁生产审核。</w:t>
      </w:r>
    </w:p>
    <w:p w14:paraId="1EBC556C">
      <w:pPr>
        <w:pStyle w:val="33"/>
        <w:spacing w:line="276" w:lineRule="auto"/>
        <w:ind w:left="69" w:leftChars="33" w:firstLine="360"/>
        <w:rPr>
          <w:rFonts w:ascii="Times New Roman"/>
          <w:sz w:val="18"/>
          <w:szCs w:val="18"/>
        </w:rPr>
      </w:pPr>
      <w:r>
        <w:rPr>
          <w:rFonts w:hint="eastAsia" w:ascii="Times New Roman"/>
          <w:sz w:val="18"/>
          <w:szCs w:val="18"/>
        </w:rPr>
        <w:t>注：重点企业是指《清洁生产促进法》中规定的应当实施强制性清洁生产审核的企业（评审期当年及前公布的重点企业清洁生产审核名单中的企业）。</w:t>
      </w:r>
    </w:p>
    <w:p w14:paraId="066DC393">
      <w:pPr>
        <w:pStyle w:val="59"/>
        <w:numPr>
          <w:ilvl w:val="1"/>
          <w:numId w:val="19"/>
        </w:numPr>
        <w:spacing w:before="156" w:after="156" w:line="276" w:lineRule="auto"/>
        <w:outlineLvl w:val="1"/>
        <w:rPr>
          <w:rFonts w:ascii="Times New Roman"/>
        </w:rPr>
      </w:pPr>
      <w:r>
        <w:rPr>
          <w:rFonts w:hint="eastAsia" w:ascii="Times New Roman"/>
        </w:rPr>
        <w:t>评价指标</w:t>
      </w:r>
    </w:p>
    <w:p w14:paraId="0EE7894E">
      <w:pPr>
        <w:pStyle w:val="59"/>
        <w:spacing w:before="156" w:after="156" w:line="360" w:lineRule="auto"/>
        <w:rPr>
          <w:rFonts w:ascii="Times New Roman"/>
        </w:rPr>
      </w:pPr>
      <w:r>
        <w:rPr>
          <w:rFonts w:hint="eastAsia" w:ascii="Times New Roman"/>
        </w:rPr>
        <w:t>4.2.1管理指标</w:t>
      </w:r>
    </w:p>
    <w:p w14:paraId="34491EA5">
      <w:pPr>
        <w:pStyle w:val="33"/>
        <w:spacing w:line="276" w:lineRule="auto"/>
        <w:rPr>
          <w:rFonts w:ascii="Times New Roman"/>
        </w:rPr>
      </w:pPr>
      <w:r>
        <w:rPr>
          <w:rFonts w:ascii="Times New Roman"/>
        </w:rPr>
        <w:t>管理指标应包括但不限于：</w:t>
      </w:r>
    </w:p>
    <w:p w14:paraId="2E25978C">
      <w:pPr>
        <w:pStyle w:val="33"/>
        <w:numPr>
          <w:ilvl w:val="0"/>
          <w:numId w:val="21"/>
        </w:numPr>
        <w:spacing w:line="276" w:lineRule="auto"/>
        <w:ind w:firstLineChars="0"/>
        <w:rPr>
          <w:rFonts w:ascii="Times New Roman"/>
        </w:rPr>
      </w:pPr>
      <w:r>
        <w:rPr>
          <w:rFonts w:hint="eastAsia" w:ascii="Times New Roman"/>
        </w:rPr>
        <w:t>产业园区应优先利用风能、太阳能、地热能、生物质能、氢能等绿色能源替代传统化石能源；</w:t>
      </w:r>
    </w:p>
    <w:p w14:paraId="0039B3F4">
      <w:pPr>
        <w:pStyle w:val="33"/>
        <w:numPr>
          <w:ilvl w:val="0"/>
          <w:numId w:val="21"/>
        </w:numPr>
        <w:spacing w:line="276" w:lineRule="auto"/>
        <w:ind w:firstLineChars="0"/>
        <w:rPr>
          <w:rFonts w:ascii="Times New Roman"/>
        </w:rPr>
      </w:pPr>
      <w:r>
        <w:rPr>
          <w:rFonts w:hint="eastAsia" w:ascii="Times New Roman"/>
        </w:rPr>
        <w:t>近3年，产业园区完成国家或地方政府下达的节能减排指标，且碳排放强度持续下降；</w:t>
      </w:r>
    </w:p>
    <w:p w14:paraId="04D084FC">
      <w:pPr>
        <w:pStyle w:val="33"/>
        <w:numPr>
          <w:ilvl w:val="0"/>
          <w:numId w:val="21"/>
        </w:numPr>
        <w:spacing w:line="276" w:lineRule="auto"/>
        <w:ind w:firstLineChars="0"/>
        <w:rPr>
          <w:rFonts w:ascii="Times New Roman"/>
        </w:rPr>
      </w:pPr>
      <w:r>
        <w:rPr>
          <w:rFonts w:hint="eastAsia" w:ascii="Times New Roman"/>
        </w:rPr>
        <w:t>产业园区的企业不应使用国家列入淘汰目录的落后生产技术、工艺和设备，不应生产国家列入淘汰目录的产品；</w:t>
      </w:r>
    </w:p>
    <w:p w14:paraId="393F4B46">
      <w:pPr>
        <w:pStyle w:val="33"/>
        <w:numPr>
          <w:ilvl w:val="0"/>
          <w:numId w:val="21"/>
        </w:numPr>
        <w:spacing w:line="276" w:lineRule="auto"/>
        <w:ind w:firstLineChars="0"/>
        <w:rPr>
          <w:rFonts w:ascii="Times New Roman"/>
        </w:rPr>
      </w:pPr>
      <w:r>
        <w:rPr>
          <w:rFonts w:hint="eastAsia" w:ascii="Times New Roman"/>
        </w:rPr>
        <w:t>产业园区应编制循环化改造实施方案，并验证实施成果；</w:t>
      </w:r>
    </w:p>
    <w:p w14:paraId="6A4FC90F">
      <w:pPr>
        <w:pStyle w:val="33"/>
        <w:numPr>
          <w:ilvl w:val="0"/>
          <w:numId w:val="21"/>
        </w:numPr>
        <w:spacing w:line="276" w:lineRule="auto"/>
        <w:ind w:firstLineChars="0"/>
        <w:rPr>
          <w:rFonts w:ascii="Times New Roman"/>
        </w:rPr>
      </w:pPr>
      <w:r>
        <w:rPr>
          <w:rFonts w:hint="eastAsia" w:ascii="Times New Roman"/>
        </w:rPr>
        <w:t>产业园区应建立生产废弃物和生活垃圾分类回收管理制度，实施源头分类、物流监控，避免污染环境；</w:t>
      </w:r>
    </w:p>
    <w:p w14:paraId="4A64B8B7">
      <w:pPr>
        <w:pStyle w:val="33"/>
        <w:numPr>
          <w:ilvl w:val="0"/>
          <w:numId w:val="21"/>
        </w:numPr>
        <w:spacing w:line="276" w:lineRule="auto"/>
        <w:ind w:firstLineChars="0"/>
        <w:rPr>
          <w:rFonts w:ascii="Times New Roman"/>
        </w:rPr>
      </w:pPr>
      <w:r>
        <w:rPr>
          <w:rFonts w:hint="eastAsia" w:ascii="Times New Roman"/>
        </w:rPr>
        <w:t>对产业园区循环经济管理人员和规模以上企业相关人员进行循环经济管理和技术培训；</w:t>
      </w:r>
    </w:p>
    <w:p w14:paraId="67792D11">
      <w:pPr>
        <w:pStyle w:val="33"/>
        <w:numPr>
          <w:ilvl w:val="0"/>
          <w:numId w:val="21"/>
        </w:numPr>
        <w:spacing w:line="276" w:lineRule="auto"/>
        <w:ind w:firstLineChars="0"/>
        <w:rPr>
          <w:rFonts w:ascii="Times New Roman"/>
        </w:rPr>
      </w:pPr>
      <w:r>
        <w:rPr>
          <w:rFonts w:hint="eastAsia" w:ascii="Times New Roman"/>
        </w:rPr>
        <w:t>产业园区碳管理制度的建立必须符合园区入驻企业整体运行现状和发展趋势，目标设定和整体规划的制定须做到切实可行；</w:t>
      </w:r>
    </w:p>
    <w:p w14:paraId="22178CCA">
      <w:pPr>
        <w:pStyle w:val="33"/>
        <w:numPr>
          <w:ilvl w:val="0"/>
          <w:numId w:val="21"/>
        </w:numPr>
        <w:spacing w:line="276" w:lineRule="auto"/>
        <w:ind w:firstLineChars="0"/>
        <w:rPr>
          <w:rFonts w:ascii="Times New Roman"/>
        </w:rPr>
      </w:pPr>
      <w:r>
        <w:rPr>
          <w:rFonts w:hint="eastAsia" w:ascii="Times New Roman"/>
        </w:rPr>
        <w:t>产业园区应具有明确的区域范围且运营正常；</w:t>
      </w:r>
    </w:p>
    <w:p w14:paraId="4BD2EBF1">
      <w:pPr>
        <w:pStyle w:val="33"/>
        <w:numPr>
          <w:ilvl w:val="0"/>
          <w:numId w:val="21"/>
        </w:numPr>
        <w:spacing w:line="276" w:lineRule="auto"/>
        <w:ind w:firstLineChars="0"/>
        <w:rPr>
          <w:rFonts w:ascii="Times New Roman"/>
        </w:rPr>
      </w:pPr>
      <w:bookmarkStart w:id="100" w:name="OLE_LINK6"/>
      <w:r>
        <w:rPr>
          <w:rFonts w:hint="eastAsia" w:ascii="Times New Roman"/>
        </w:rPr>
        <w:t>产业园区应采取有效措施，鼓励园区内产业协同/耦合发展，推动入驻企业循环的循环连接</w:t>
      </w:r>
      <w:bookmarkEnd w:id="100"/>
      <w:r>
        <w:rPr>
          <w:rFonts w:hint="eastAsia" w:ascii="Times New Roman"/>
        </w:rPr>
        <w:t>。</w:t>
      </w:r>
    </w:p>
    <w:p w14:paraId="1C9FD18E">
      <w:pPr>
        <w:pStyle w:val="59"/>
        <w:spacing w:before="156" w:after="156" w:line="360" w:lineRule="auto"/>
        <w:rPr>
          <w:rFonts w:ascii="Times New Roman"/>
        </w:rPr>
      </w:pPr>
      <w:r>
        <w:rPr>
          <w:rFonts w:hint="eastAsia" w:ascii="Times New Roman"/>
        </w:rPr>
        <w:t>4.2.2资源循环利用率指标</w:t>
      </w:r>
    </w:p>
    <w:p w14:paraId="137165DD">
      <w:pPr>
        <w:pStyle w:val="33"/>
        <w:spacing w:line="276" w:lineRule="auto"/>
        <w:rPr>
          <w:rFonts w:ascii="Times New Roman"/>
        </w:rPr>
      </w:pPr>
      <w:r>
        <w:rPr>
          <w:rFonts w:ascii="Times New Roman"/>
        </w:rPr>
        <w:t>本文件涉及的循环化改造</w:t>
      </w:r>
      <w:r>
        <w:rPr>
          <w:rFonts w:hint="eastAsia" w:ascii="Times New Roman"/>
        </w:rPr>
        <w:t>场景</w:t>
      </w:r>
      <w:r>
        <w:rPr>
          <w:rFonts w:ascii="Times New Roman"/>
        </w:rPr>
        <w:t>包括工业固体废弃物</w:t>
      </w:r>
      <w:r>
        <w:rPr>
          <w:rFonts w:hint="eastAsia" w:ascii="Times New Roman"/>
        </w:rPr>
        <w:t>（冶炼渣、工业副石膏、建筑垃圾）</w:t>
      </w:r>
      <w:r>
        <w:rPr>
          <w:rFonts w:ascii="Times New Roman"/>
        </w:rPr>
        <w:t>综合利用</w:t>
      </w:r>
      <w:r>
        <w:rPr>
          <w:rFonts w:hint="eastAsia" w:ascii="Times New Roman"/>
        </w:rPr>
        <w:t>和</w:t>
      </w:r>
      <w:r>
        <w:rPr>
          <w:rFonts w:ascii="Times New Roman"/>
        </w:rPr>
        <w:t>再生资源</w:t>
      </w:r>
      <w:r>
        <w:rPr>
          <w:rFonts w:hint="eastAsia" w:ascii="Times New Roman"/>
        </w:rPr>
        <w:t>（废钢铁、废铝、废铜、废塑料）</w:t>
      </w:r>
      <w:r>
        <w:rPr>
          <w:rFonts w:ascii="Times New Roman"/>
        </w:rPr>
        <w:t>回收利用。</w:t>
      </w:r>
    </w:p>
    <w:p w14:paraId="4D0BEAAE">
      <w:pPr>
        <w:pStyle w:val="33"/>
        <w:spacing w:line="276" w:lineRule="auto"/>
        <w:rPr>
          <w:rFonts w:ascii="Times New Roman"/>
        </w:rPr>
      </w:pPr>
      <w:r>
        <w:rPr>
          <w:rFonts w:ascii="Times New Roman"/>
        </w:rPr>
        <w:t>产业园区资源循环利用率指标要求见表</w:t>
      </w:r>
      <w:r>
        <w:rPr>
          <w:rFonts w:hint="eastAsia" w:ascii="Times New Roman"/>
        </w:rPr>
        <w:t>1</w:t>
      </w:r>
      <w:r>
        <w:rPr>
          <w:rFonts w:ascii="Times New Roman"/>
        </w:rPr>
        <w:t>。</w:t>
      </w:r>
    </w:p>
    <w:p w14:paraId="6D49D016">
      <w:pPr>
        <w:pStyle w:val="33"/>
        <w:spacing w:line="276" w:lineRule="auto"/>
        <w:jc w:val="center"/>
        <w:rPr>
          <w:rFonts w:eastAsia="黑体"/>
          <w:szCs w:val="21"/>
        </w:rPr>
      </w:pPr>
      <w:r>
        <w:rPr>
          <w:rFonts w:eastAsia="黑体"/>
          <w:szCs w:val="21"/>
        </w:rPr>
        <w:t>表</w:t>
      </w:r>
      <w:r>
        <w:rPr>
          <w:rFonts w:hint="eastAsia" w:eastAsia="黑体"/>
          <w:szCs w:val="21"/>
        </w:rPr>
        <w:t>1</w:t>
      </w:r>
      <w:r>
        <w:rPr>
          <w:rFonts w:eastAsia="黑体"/>
          <w:szCs w:val="21"/>
        </w:rPr>
        <w:t xml:space="preserve"> 资源循环利用率指标要求</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14:paraId="4658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4148" w:type="dxa"/>
            <w:vAlign w:val="center"/>
          </w:tcPr>
          <w:p w14:paraId="65A9434D">
            <w:pPr>
              <w:pStyle w:val="33"/>
              <w:snapToGrid w:val="0"/>
              <w:spacing w:line="276" w:lineRule="auto"/>
              <w:ind w:firstLine="0" w:firstLineChars="0"/>
              <w:jc w:val="center"/>
              <w:rPr>
                <w:rFonts w:ascii="Times New Roman"/>
                <w:bCs/>
                <w:sz w:val="18"/>
                <w:szCs w:val="18"/>
              </w:rPr>
            </w:pPr>
            <w:r>
              <w:rPr>
                <w:rFonts w:hint="eastAsia" w:ascii="Times New Roman"/>
                <w:bCs/>
                <w:sz w:val="18"/>
                <w:szCs w:val="18"/>
              </w:rPr>
              <w:t>具体指标</w:t>
            </w:r>
          </w:p>
        </w:tc>
        <w:tc>
          <w:tcPr>
            <w:tcW w:w="4148" w:type="dxa"/>
            <w:vAlign w:val="center"/>
          </w:tcPr>
          <w:p w14:paraId="4A3B41CC">
            <w:pPr>
              <w:pStyle w:val="33"/>
              <w:snapToGrid w:val="0"/>
              <w:spacing w:line="276" w:lineRule="auto"/>
              <w:ind w:firstLine="0" w:firstLineChars="0"/>
              <w:jc w:val="center"/>
              <w:rPr>
                <w:rFonts w:ascii="Times New Roman"/>
                <w:bCs/>
                <w:sz w:val="18"/>
                <w:szCs w:val="18"/>
              </w:rPr>
            </w:pPr>
            <w:r>
              <w:rPr>
                <w:rFonts w:hint="eastAsia" w:ascii="Times New Roman"/>
                <w:bCs/>
                <w:sz w:val="18"/>
                <w:szCs w:val="18"/>
              </w:rPr>
              <w:t>指标要求（%）</w:t>
            </w:r>
          </w:p>
        </w:tc>
      </w:tr>
      <w:tr w14:paraId="42D9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vAlign w:val="center"/>
          </w:tcPr>
          <w:p w14:paraId="0B10D7E4">
            <w:pPr>
              <w:pStyle w:val="33"/>
              <w:snapToGrid w:val="0"/>
              <w:spacing w:line="276" w:lineRule="auto"/>
              <w:ind w:firstLine="0" w:firstLineChars="0"/>
              <w:jc w:val="center"/>
              <w:rPr>
                <w:rFonts w:ascii="Times New Roman"/>
                <w:sz w:val="18"/>
                <w:szCs w:val="18"/>
              </w:rPr>
            </w:pPr>
            <w:r>
              <w:rPr>
                <w:rFonts w:hint="eastAsia" w:ascii="Times New Roman"/>
                <w:sz w:val="18"/>
                <w:szCs w:val="18"/>
              </w:rPr>
              <w:t>工业固体废弃物（冶炼渣、工业副石膏、建筑垃圾）综合利用率</w:t>
            </w:r>
          </w:p>
        </w:tc>
        <w:tc>
          <w:tcPr>
            <w:tcW w:w="4148" w:type="dxa"/>
            <w:vAlign w:val="center"/>
          </w:tcPr>
          <w:p w14:paraId="1101D1A7">
            <w:pPr>
              <w:pStyle w:val="33"/>
              <w:snapToGrid w:val="0"/>
              <w:spacing w:line="276" w:lineRule="auto"/>
              <w:ind w:firstLine="0" w:firstLineChars="0"/>
              <w:jc w:val="center"/>
              <w:rPr>
                <w:rFonts w:ascii="Times New Roman"/>
                <w:sz w:val="18"/>
                <w:szCs w:val="18"/>
              </w:rPr>
            </w:pPr>
            <w:r>
              <w:rPr>
                <w:rFonts w:hint="eastAsia" w:ascii="Times New Roman"/>
                <w:sz w:val="18"/>
                <w:szCs w:val="18"/>
              </w:rPr>
              <w:t>≥9</w:t>
            </w:r>
            <w:r>
              <w:rPr>
                <w:rFonts w:ascii="Times New Roman"/>
                <w:sz w:val="18"/>
                <w:szCs w:val="18"/>
              </w:rPr>
              <w:t>5%</w:t>
            </w:r>
          </w:p>
        </w:tc>
      </w:tr>
      <w:tr w14:paraId="49C1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vAlign w:val="center"/>
          </w:tcPr>
          <w:p w14:paraId="5C019A80">
            <w:pPr>
              <w:pStyle w:val="33"/>
              <w:snapToGrid w:val="0"/>
              <w:spacing w:line="276" w:lineRule="auto"/>
              <w:ind w:firstLine="0" w:firstLineChars="0"/>
              <w:jc w:val="center"/>
              <w:rPr>
                <w:rFonts w:ascii="Times New Roman"/>
                <w:sz w:val="18"/>
                <w:szCs w:val="18"/>
              </w:rPr>
            </w:pPr>
            <w:r>
              <w:rPr>
                <w:rFonts w:hint="eastAsia" w:ascii="Times New Roman"/>
                <w:sz w:val="18"/>
                <w:szCs w:val="18"/>
              </w:rPr>
              <w:t>再生资源（废钢铁、废铝、废铜、废塑料）</w:t>
            </w:r>
          </w:p>
          <w:p w14:paraId="3ACA4E4D">
            <w:pPr>
              <w:pStyle w:val="33"/>
              <w:snapToGrid w:val="0"/>
              <w:spacing w:line="276" w:lineRule="auto"/>
              <w:ind w:firstLine="0" w:firstLineChars="0"/>
              <w:jc w:val="center"/>
              <w:rPr>
                <w:rFonts w:ascii="Times New Roman"/>
                <w:sz w:val="18"/>
                <w:szCs w:val="18"/>
              </w:rPr>
            </w:pPr>
            <w:r>
              <w:rPr>
                <w:rFonts w:hint="eastAsia" w:ascii="Times New Roman"/>
                <w:sz w:val="18"/>
                <w:szCs w:val="18"/>
              </w:rPr>
              <w:t>回收利用率</w:t>
            </w:r>
          </w:p>
        </w:tc>
        <w:tc>
          <w:tcPr>
            <w:tcW w:w="4148" w:type="dxa"/>
            <w:vAlign w:val="center"/>
          </w:tcPr>
          <w:p w14:paraId="5216A812">
            <w:pPr>
              <w:pStyle w:val="33"/>
              <w:snapToGrid w:val="0"/>
              <w:spacing w:line="276" w:lineRule="auto"/>
              <w:ind w:firstLine="0" w:firstLineChars="0"/>
              <w:jc w:val="center"/>
              <w:rPr>
                <w:rFonts w:ascii="Times New Roman"/>
                <w:sz w:val="18"/>
                <w:szCs w:val="18"/>
              </w:rPr>
            </w:pPr>
            <w:r>
              <w:rPr>
                <w:rFonts w:hint="eastAsia" w:ascii="Times New Roman"/>
                <w:sz w:val="18"/>
                <w:szCs w:val="18"/>
              </w:rPr>
              <w:t>≥</w:t>
            </w:r>
            <w:r>
              <w:rPr>
                <w:rFonts w:ascii="Times New Roman"/>
                <w:sz w:val="18"/>
                <w:szCs w:val="18"/>
              </w:rPr>
              <w:t xml:space="preserve">80%   </w:t>
            </w:r>
          </w:p>
        </w:tc>
      </w:tr>
      <w:tr w14:paraId="3D38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6" w:type="dxa"/>
            <w:gridSpan w:val="2"/>
            <w:vAlign w:val="center"/>
          </w:tcPr>
          <w:p w14:paraId="0A5B32A5">
            <w:pPr>
              <w:pStyle w:val="33"/>
              <w:snapToGrid w:val="0"/>
              <w:spacing w:line="276" w:lineRule="auto"/>
              <w:ind w:firstLine="0" w:firstLineChars="0"/>
              <w:jc w:val="left"/>
              <w:rPr>
                <w:rFonts w:ascii="Times New Roman"/>
                <w:sz w:val="18"/>
                <w:szCs w:val="18"/>
              </w:rPr>
            </w:pPr>
            <w:r>
              <w:rPr>
                <w:rFonts w:hint="eastAsia" w:ascii="Times New Roman"/>
                <w:sz w:val="18"/>
                <w:szCs w:val="18"/>
              </w:rPr>
              <w:t>指标计算方法见G</w:t>
            </w:r>
            <w:r>
              <w:rPr>
                <w:rFonts w:ascii="Times New Roman"/>
                <w:sz w:val="18"/>
                <w:szCs w:val="18"/>
              </w:rPr>
              <w:t>B/T 33567-2017 附录A。</w:t>
            </w:r>
          </w:p>
        </w:tc>
      </w:tr>
    </w:tbl>
    <w:p w14:paraId="45C12C2A">
      <w:pPr>
        <w:pStyle w:val="33"/>
        <w:spacing w:line="276" w:lineRule="auto"/>
        <w:rPr>
          <w:rFonts w:ascii="Times New Roman"/>
        </w:rPr>
      </w:pPr>
      <w:r>
        <w:rPr>
          <w:rFonts w:ascii="Times New Roman"/>
        </w:rPr>
        <w:t>文件涉及的减污降碳评价指标包括循环化改造后的固体废弃物减少量和温室气体减排量。</w:t>
      </w:r>
    </w:p>
    <w:p w14:paraId="442A64B8">
      <w:pPr>
        <w:widowControl/>
        <w:numPr>
          <w:ilvl w:val="0"/>
          <w:numId w:val="18"/>
        </w:numPr>
        <w:spacing w:before="312" w:beforeLines="100" w:after="312" w:afterLines="100" w:line="276" w:lineRule="auto"/>
        <w:ind w:left="0"/>
        <w:outlineLvl w:val="0"/>
        <w:rPr>
          <w:rFonts w:eastAsia="黑体"/>
          <w:kern w:val="0"/>
          <w:szCs w:val="20"/>
        </w:rPr>
      </w:pPr>
      <w:bookmarkStart w:id="101" w:name="_Toc224717327"/>
      <w:r>
        <w:rPr>
          <w:rFonts w:eastAsia="黑体"/>
          <w:kern w:val="0"/>
          <w:szCs w:val="20"/>
        </w:rPr>
        <w:t>减量评估</w:t>
      </w:r>
      <w:bookmarkEnd w:id="101"/>
    </w:p>
    <w:p w14:paraId="1FF9D4AE">
      <w:pPr>
        <w:pStyle w:val="59"/>
        <w:numPr>
          <w:ilvl w:val="1"/>
          <w:numId w:val="22"/>
        </w:numPr>
        <w:spacing w:before="156" w:after="156" w:line="276" w:lineRule="auto"/>
        <w:outlineLvl w:val="1"/>
        <w:rPr>
          <w:rFonts w:ascii="Times New Roman"/>
        </w:rPr>
      </w:pPr>
      <w:r>
        <w:rPr>
          <w:rFonts w:hint="eastAsia" w:ascii="Times New Roman"/>
        </w:rPr>
        <w:t>概述</w:t>
      </w:r>
    </w:p>
    <w:p w14:paraId="019FE2C1">
      <w:pPr>
        <w:pStyle w:val="33"/>
        <w:spacing w:line="276" w:lineRule="auto"/>
        <w:rPr>
          <w:rFonts w:ascii="Times New Roman"/>
        </w:rPr>
      </w:pPr>
      <w:r>
        <w:rPr>
          <w:rFonts w:hint="eastAsia" w:ascii="Times New Roman"/>
        </w:rPr>
        <w:t>核算循环化改造后的产业园区边界范围内产生的固体废弃物和温室气体排放量，与基准线情景进行比较，计算出固体废弃物的减少量和温室气体的减排量。</w:t>
      </w:r>
    </w:p>
    <w:p w14:paraId="5F814BC2">
      <w:pPr>
        <w:pStyle w:val="59"/>
        <w:numPr>
          <w:ilvl w:val="1"/>
          <w:numId w:val="22"/>
        </w:numPr>
        <w:spacing w:before="156" w:after="156" w:line="276" w:lineRule="auto"/>
        <w:outlineLvl w:val="1"/>
        <w:rPr>
          <w:rFonts w:ascii="Times New Roman"/>
        </w:rPr>
      </w:pPr>
      <w:r>
        <w:rPr>
          <w:rFonts w:hint="eastAsia" w:ascii="Times New Roman"/>
        </w:rPr>
        <w:t>核算范围</w:t>
      </w:r>
    </w:p>
    <w:p w14:paraId="03251B07">
      <w:pPr>
        <w:pStyle w:val="59"/>
        <w:spacing w:before="156" w:after="156" w:line="360" w:lineRule="auto"/>
        <w:rPr>
          <w:rFonts w:ascii="Times New Roman"/>
        </w:rPr>
      </w:pPr>
      <w:r>
        <w:rPr>
          <w:rFonts w:hint="eastAsia" w:ascii="Times New Roman"/>
        </w:rPr>
        <w:t>5.2.1废弃物减少量核算范围</w:t>
      </w:r>
    </w:p>
    <w:p w14:paraId="0A44CEA3">
      <w:pPr>
        <w:pStyle w:val="33"/>
        <w:spacing w:line="276" w:lineRule="auto"/>
        <w:ind w:firstLineChars="0"/>
        <w:rPr>
          <w:rFonts w:ascii="Times New Roman"/>
        </w:rPr>
      </w:pPr>
      <w:r>
        <w:rPr>
          <w:rFonts w:hint="eastAsia" w:ascii="Times New Roman"/>
        </w:rPr>
        <w:t>本应通过填埋、堆存、焚烧等方式处置，后经产业园区循环化改造，回收处理替代原生原料的固体废弃物。</w:t>
      </w:r>
    </w:p>
    <w:p w14:paraId="05B40116">
      <w:pPr>
        <w:snapToGrid w:val="0"/>
        <w:spacing w:line="276" w:lineRule="auto"/>
        <w:ind w:firstLine="420" w:firstLineChars="200"/>
      </w:pPr>
      <w:r>
        <w:rPr>
          <w:rFonts w:hint="eastAsia"/>
        </w:rPr>
        <w:t>本文件仅针对冶炼渣、工业副石膏、建筑垃圾的综合利用和废钢铁、废铝、废铜、废塑料的回收利用过程中减污降碳评价的提供核算方法。</w:t>
      </w:r>
    </w:p>
    <w:p w14:paraId="509418B2">
      <w:pPr>
        <w:pStyle w:val="59"/>
        <w:spacing w:before="156" w:after="156" w:line="360" w:lineRule="auto"/>
        <w:rPr>
          <w:rFonts w:ascii="Times New Roman"/>
        </w:rPr>
      </w:pPr>
      <w:r>
        <w:rPr>
          <w:rFonts w:hint="eastAsia" w:ascii="Times New Roman"/>
        </w:rPr>
        <w:t>5.2.2碳减排量核算范围</w:t>
      </w:r>
    </w:p>
    <w:p w14:paraId="24CEA580">
      <w:pPr>
        <w:pStyle w:val="33"/>
        <w:spacing w:line="276" w:lineRule="auto"/>
        <w:ind w:firstLineChars="0"/>
        <w:rPr>
          <w:rFonts w:ascii="Times New Roman"/>
        </w:rPr>
      </w:pPr>
      <w:r>
        <w:rPr>
          <w:rFonts w:hint="eastAsia" w:ascii="Times New Roman"/>
        </w:rPr>
        <w:t>覆盖项目边界内全流程产生的所有温室气体。</w:t>
      </w:r>
    </w:p>
    <w:p w14:paraId="7033E3FD">
      <w:pPr>
        <w:pStyle w:val="59"/>
        <w:numPr>
          <w:ilvl w:val="1"/>
          <w:numId w:val="22"/>
        </w:numPr>
        <w:spacing w:before="156" w:after="156" w:line="276" w:lineRule="auto"/>
        <w:outlineLvl w:val="1"/>
        <w:rPr>
          <w:rFonts w:ascii="Times New Roman"/>
        </w:rPr>
      </w:pPr>
      <w:r>
        <w:rPr>
          <w:rFonts w:hint="eastAsia" w:ascii="Times New Roman"/>
        </w:rPr>
        <w:t>功能单位</w:t>
      </w:r>
    </w:p>
    <w:p w14:paraId="4623D43A">
      <w:pPr>
        <w:spacing w:line="276" w:lineRule="auto"/>
        <w:ind w:firstLine="420" w:firstLineChars="200"/>
      </w:pPr>
      <w:r>
        <w:rPr>
          <w:rFonts w:hint="eastAsia"/>
        </w:rPr>
        <w:t xml:space="preserve">以单位再生产品为基准。 </w:t>
      </w:r>
    </w:p>
    <w:p w14:paraId="365E7033">
      <w:pPr>
        <w:pStyle w:val="59"/>
        <w:numPr>
          <w:ilvl w:val="1"/>
          <w:numId w:val="22"/>
        </w:numPr>
        <w:spacing w:before="156" w:after="156" w:line="276" w:lineRule="auto"/>
        <w:outlineLvl w:val="1"/>
        <w:rPr>
          <w:rFonts w:ascii="Times New Roman"/>
        </w:rPr>
      </w:pPr>
      <w:r>
        <w:rPr>
          <w:rFonts w:ascii="Times New Roman"/>
        </w:rPr>
        <w:t>项目边界</w:t>
      </w:r>
    </w:p>
    <w:p w14:paraId="3ED87687">
      <w:pPr>
        <w:pStyle w:val="33"/>
        <w:spacing w:line="276" w:lineRule="auto"/>
        <w:ind w:firstLineChars="0"/>
        <w:rPr>
          <w:rFonts w:ascii="Times New Roman"/>
        </w:rPr>
      </w:pPr>
      <w:r>
        <w:rPr>
          <w:rFonts w:ascii="Times New Roman"/>
        </w:rPr>
        <w:t>产业园区的地理边界为</w:t>
      </w:r>
      <w:r>
        <w:rPr>
          <w:rFonts w:hint="eastAsia" w:ascii="Times New Roman"/>
        </w:rPr>
        <w:t>减</w:t>
      </w:r>
      <w:r>
        <w:rPr>
          <w:rFonts w:ascii="Times New Roman"/>
        </w:rPr>
        <w:t>污降碳评价的边界</w:t>
      </w:r>
      <w:r>
        <w:rPr>
          <w:rFonts w:hint="eastAsia" w:ascii="Times New Roman"/>
        </w:rPr>
        <w:t>，地理边界的确定可以依据政府规划文件或产业园区规划图；具体场景的评价边界涵盖从废弃物/资源收集（含零散点集中）、运输（至处理厂）、预处理（分拣、破碎、除杂等）、加工处理（熔炼、煅烧、成型等）到辅助设备（起重机、传送带、除尘/能耗设备）的全链条系统。</w:t>
      </w:r>
    </w:p>
    <w:p w14:paraId="257407C9">
      <w:pPr>
        <w:pStyle w:val="59"/>
        <w:numPr>
          <w:ilvl w:val="1"/>
          <w:numId w:val="22"/>
        </w:numPr>
        <w:spacing w:before="156" w:after="156" w:line="276" w:lineRule="auto"/>
        <w:outlineLvl w:val="1"/>
        <w:rPr>
          <w:rFonts w:ascii="Times New Roman"/>
        </w:rPr>
      </w:pPr>
      <w:r>
        <w:rPr>
          <w:rFonts w:hint="eastAsia" w:ascii="Times New Roman"/>
        </w:rPr>
        <w:t>减排量核算方法</w:t>
      </w:r>
    </w:p>
    <w:p w14:paraId="1CA331EF">
      <w:pPr>
        <w:pStyle w:val="59"/>
        <w:spacing w:before="156" w:after="156" w:line="360" w:lineRule="auto"/>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1温室气体排放源选择</w:t>
      </w:r>
    </w:p>
    <w:p w14:paraId="51E726C7">
      <w:pPr>
        <w:pStyle w:val="33"/>
        <w:spacing w:line="276" w:lineRule="auto"/>
        <w:rPr>
          <w:rFonts w:ascii="Times New Roman"/>
        </w:rPr>
      </w:pPr>
      <w:r>
        <w:rPr>
          <w:rFonts w:hint="eastAsia" w:ascii="Times New Roman"/>
        </w:rPr>
        <w:t>遵循“主要排放源优先”原则。</w:t>
      </w:r>
      <w:r>
        <w:rPr>
          <w:rFonts w:ascii="Times New Roman"/>
        </w:rPr>
        <w:t>本文件中涉及的温室气体宜包括二氧化碳（CO</w:t>
      </w:r>
      <w:r>
        <w:rPr>
          <w:rFonts w:ascii="Times New Roman"/>
          <w:vertAlign w:val="subscript"/>
        </w:rPr>
        <w:t>2</w:t>
      </w:r>
      <w:r>
        <w:rPr>
          <w:rFonts w:ascii="Times New Roman"/>
        </w:rPr>
        <w:t>）、甲烷（CH</w:t>
      </w:r>
      <w:r>
        <w:rPr>
          <w:rFonts w:ascii="Times New Roman"/>
          <w:vertAlign w:val="subscript"/>
        </w:rPr>
        <w:t>4</w:t>
      </w:r>
      <w:r>
        <w:rPr>
          <w:rFonts w:ascii="Times New Roman"/>
        </w:rPr>
        <w:t>）、氧化亚氮（N</w:t>
      </w:r>
      <w:r>
        <w:rPr>
          <w:rFonts w:ascii="Times New Roman"/>
          <w:vertAlign w:val="subscript"/>
        </w:rPr>
        <w:t>2</w:t>
      </w:r>
      <w:r>
        <w:rPr>
          <w:rFonts w:ascii="Times New Roman"/>
        </w:rPr>
        <w:t>O）、氢氟碳化物（HFCs）、全氟化碳（PFCs）、六氟化硫（SF</w:t>
      </w:r>
      <w:r>
        <w:rPr>
          <w:rFonts w:ascii="Times New Roman"/>
          <w:vertAlign w:val="subscript"/>
        </w:rPr>
        <w:t>6</w:t>
      </w:r>
      <w:r>
        <w:rPr>
          <w:rFonts w:ascii="Times New Roman"/>
        </w:rPr>
        <w:t>）和三氟化氮（NF</w:t>
      </w:r>
      <w:r>
        <w:rPr>
          <w:rFonts w:ascii="Times New Roman"/>
          <w:vertAlign w:val="subscript"/>
        </w:rPr>
        <w:t>3</w:t>
      </w:r>
      <w:r>
        <w:rPr>
          <w:rFonts w:ascii="Times New Roman"/>
        </w:rPr>
        <w:t>）等气体中</w:t>
      </w:r>
      <w:r>
        <w:rPr>
          <w:rFonts w:hint="eastAsia" w:ascii="Times New Roman"/>
        </w:rPr>
        <w:t>的</w:t>
      </w:r>
      <w:r>
        <w:rPr>
          <w:rFonts w:ascii="Times New Roman"/>
        </w:rPr>
        <w:t>一类或多类。可根据产业</w:t>
      </w:r>
      <w:r>
        <w:rPr>
          <w:rFonts w:hint="eastAsia" w:ascii="Times New Roman"/>
        </w:rPr>
        <w:t>园</w:t>
      </w:r>
      <w:r>
        <w:rPr>
          <w:rFonts w:ascii="Times New Roman"/>
        </w:rPr>
        <w:t>区</w:t>
      </w:r>
      <w:r>
        <w:rPr>
          <w:rFonts w:hint="eastAsia" w:ascii="Times New Roman"/>
        </w:rPr>
        <w:t>循环化改造</w:t>
      </w:r>
      <w:r>
        <w:rPr>
          <w:rFonts w:ascii="Times New Roman"/>
        </w:rPr>
        <w:t>实际</w:t>
      </w:r>
      <w:r>
        <w:rPr>
          <w:rFonts w:hint="eastAsia" w:ascii="Times New Roman"/>
        </w:rPr>
        <w:t>场景</w:t>
      </w:r>
      <w:r>
        <w:rPr>
          <w:rFonts w:ascii="Times New Roman"/>
        </w:rPr>
        <w:t>排放情况确定温室气体种类。</w:t>
      </w:r>
    </w:p>
    <w:p w14:paraId="1E6E114A">
      <w:pPr>
        <w:pStyle w:val="59"/>
        <w:spacing w:before="156" w:after="156" w:line="360" w:lineRule="auto"/>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2基准线情景识别（循环化改造前）</w:t>
      </w:r>
    </w:p>
    <w:p w14:paraId="1FD13AD7">
      <w:pPr>
        <w:pStyle w:val="33"/>
        <w:spacing w:line="276" w:lineRule="auto"/>
        <w:rPr>
          <w:rFonts w:ascii="Times New Roman"/>
        </w:rPr>
      </w:pPr>
      <w:r>
        <w:rPr>
          <w:rFonts w:hint="eastAsia" w:ascii="Times New Roman"/>
        </w:rPr>
        <w:t>统一设定为“生产1单位与再生产品功能相当的原生产品”，即原生原料开采、加工、生产的全过程（如原生砖生产、原生钢铁冶炼等）。</w:t>
      </w:r>
    </w:p>
    <w:p w14:paraId="1BCACC5F">
      <w:pPr>
        <w:pStyle w:val="33"/>
        <w:spacing w:line="276" w:lineRule="auto"/>
        <w:rPr>
          <w:rFonts w:ascii="Times New Roman"/>
        </w:rPr>
      </w:pPr>
      <w:r>
        <w:rPr>
          <w:rFonts w:hint="eastAsia" w:ascii="Times New Roman"/>
        </w:rPr>
        <w:t>园区内企业基准线核算优先采用企业实测的近</w:t>
      </w:r>
      <w:r>
        <w:rPr>
          <w:rFonts w:ascii="Times New Roman"/>
        </w:rPr>
        <w:t>3</w:t>
      </w:r>
      <w:r>
        <w:rPr>
          <w:rFonts w:hint="eastAsia" w:ascii="Times New Roman"/>
        </w:rPr>
        <w:t>年排放</w:t>
      </w:r>
      <w:r>
        <w:rPr>
          <w:rFonts w:ascii="Times New Roman"/>
        </w:rPr>
        <w:t>/</w:t>
      </w:r>
      <w:r>
        <w:rPr>
          <w:rFonts w:hint="eastAsia" w:ascii="Times New Roman"/>
        </w:rPr>
        <w:t>能耗数据；园区整体基准线（如单位产值碳排放、资源循环利用率）可采用行业平均因子法核算，对标同类型、同规模园区的行业平均水平。</w:t>
      </w:r>
    </w:p>
    <w:p w14:paraId="70C83CB2">
      <w:pPr>
        <w:pStyle w:val="33"/>
        <w:spacing w:line="276" w:lineRule="auto"/>
        <w:ind w:firstLine="360"/>
        <w:rPr>
          <w:rFonts w:ascii="Times New Roman"/>
          <w:sz w:val="18"/>
          <w:szCs w:val="18"/>
        </w:rPr>
      </w:pPr>
      <w:r>
        <w:rPr>
          <w:rFonts w:hint="eastAsia" w:ascii="Times New Roman"/>
          <w:sz w:val="18"/>
          <w:szCs w:val="18"/>
        </w:rPr>
        <w:t>注：</w:t>
      </w:r>
      <w:r>
        <w:rPr>
          <w:rFonts w:hint="eastAsia"/>
          <w:sz w:val="18"/>
          <w:szCs w:val="18"/>
        </w:rPr>
        <w:t>参照</w:t>
      </w:r>
      <w:r>
        <w:rPr>
          <w:sz w:val="18"/>
          <w:szCs w:val="18"/>
        </w:rPr>
        <w:t xml:space="preserve"> HJ 274-2026</w:t>
      </w:r>
      <w:r>
        <w:rPr>
          <w:rFonts w:hint="eastAsia"/>
          <w:sz w:val="18"/>
          <w:szCs w:val="18"/>
        </w:rPr>
        <w:t>《生态工业园区建设标准》。</w:t>
      </w:r>
    </w:p>
    <w:p w14:paraId="3DAE0402">
      <w:pPr>
        <w:pStyle w:val="59"/>
        <w:spacing w:before="156" w:after="156" w:line="360" w:lineRule="auto"/>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3减排量计算</w:t>
      </w:r>
    </w:p>
    <w:p w14:paraId="3E903293">
      <w:pPr>
        <w:pStyle w:val="59"/>
        <w:spacing w:before="156" w:after="156" w:line="360" w:lineRule="auto"/>
        <w:outlineLvl w:val="3"/>
        <w:rPr>
          <w:rFonts w:ascii="Times New Roman"/>
        </w:rPr>
      </w:pPr>
      <w:r>
        <w:rPr>
          <w:rFonts w:hint="eastAsia" w:ascii="Times New Roman"/>
        </w:rPr>
        <w:t>5.5.3.1固体废弃物减少量核算</w:t>
      </w:r>
    </w:p>
    <w:p w14:paraId="35E603B2">
      <w:pPr>
        <w:spacing w:line="276" w:lineRule="auto"/>
        <w:ind w:firstLine="420" w:firstLineChars="200"/>
        <w:rPr>
          <w:kern w:val="0"/>
        </w:rPr>
      </w:pPr>
      <w:r>
        <w:rPr>
          <w:kern w:val="0"/>
        </w:rPr>
        <w:t>循环化改造后，固体废弃物减少量</w:t>
      </w:r>
      <w:r>
        <w:rPr>
          <w:rFonts w:hint="eastAsia"/>
          <w:kern w:val="0"/>
        </w:rPr>
        <w:t>按</w:t>
      </w:r>
      <w:r>
        <w:rPr>
          <w:kern w:val="0"/>
        </w:rPr>
        <w:t>式（</w:t>
      </w:r>
      <w:r>
        <w:rPr>
          <w:rFonts w:hint="eastAsia"/>
          <w:kern w:val="0"/>
        </w:rPr>
        <w:t>1</w:t>
      </w:r>
      <w:r>
        <w:rPr>
          <w:kern w:val="0"/>
        </w:rPr>
        <w:t>）计算</w:t>
      </w:r>
      <w:r>
        <w:rPr>
          <w:rFonts w:hint="eastAsia"/>
          <w:kern w:val="0"/>
        </w:rPr>
        <w:t>：</w:t>
      </w:r>
    </w:p>
    <w:p w14:paraId="5983C875">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ascii="Times New Roman"/>
          <w:b/>
          <w:bCs/>
          <w:i/>
          <w:iCs/>
        </w:rPr>
        <w:t xml:space="preserve">        </w:t>
      </w:r>
      <w:r>
        <w:rPr>
          <w:rFonts w:hint="eastAsia" w:ascii="Times New Roman"/>
        </w:rPr>
        <w:t xml:space="preserve">  …………………………（1）</w:t>
      </w:r>
    </w:p>
    <w:p w14:paraId="0F868117">
      <w:pPr>
        <w:pStyle w:val="33"/>
        <w:spacing w:line="276" w:lineRule="auto"/>
        <w:rPr>
          <w:rFonts w:ascii="Times New Roman"/>
        </w:rPr>
      </w:pPr>
      <w:r>
        <w:rPr>
          <w:rFonts w:hint="eastAsia" w:ascii="Times New Roman"/>
        </w:rPr>
        <w:t>式中：</w:t>
      </w:r>
    </w:p>
    <w:p w14:paraId="4461FA97">
      <w:pPr>
        <w:pStyle w:val="33"/>
        <w:spacing w:line="276" w:lineRule="auto"/>
        <w:rPr>
          <w:rFonts w:ascii="Times New Roman"/>
        </w:rPr>
      </w:pPr>
      <m:oMath>
        <m:r>
          <m:rPr/>
          <w:rPr>
            <w:rFonts w:ascii="Cambria Math" w:hAnsi="Cambria Math"/>
          </w:rPr>
          <m:t>W</m:t>
        </m:r>
      </m:oMath>
      <w:r>
        <w:rPr>
          <w:rFonts w:ascii="Times New Roman"/>
        </w:rPr>
        <w:t>——</w:t>
      </w:r>
      <w:r>
        <w:rPr>
          <w:rFonts w:hint="eastAsia" w:ascii="Times New Roman"/>
        </w:rPr>
        <w:t>循环化改造后，固体废弃物减少量（t）；</w:t>
      </w:r>
    </w:p>
    <w:p w14:paraId="15F14CBD">
      <w:pPr>
        <w:pStyle w:val="33"/>
        <w:spacing w:line="276" w:lineRule="auto"/>
        <w:rPr>
          <w:rFonts w:ascii="Times New Roman"/>
        </w:rPr>
      </w:pPr>
      <m:oMath>
        <m:sSub>
          <m:sSubPr>
            <m:ctrlPr>
              <w:rPr>
                <w:rFonts w:ascii="Cambria Math" w:hAnsi="Cambria Math" w:cs="Times New Roman Bold Italic"/>
                <w:i/>
                <w:iCs/>
              </w:rPr>
            </m:ctrlPr>
          </m:sSubPr>
          <m:e>
            <m:r>
              <m:rPr/>
              <w:rPr>
                <w:rFonts w:ascii="Cambria Math" w:hAnsi="Cambria Math" w:cs="Times New Roman Bold Italic"/>
              </w:rPr>
              <m:t>W</m:t>
            </m:r>
            <m:ctrlPr>
              <w:rPr>
                <w:rFonts w:ascii="Cambria Math" w:hAnsi="Cambria Math" w:cs="Times New Roman Bold Italic"/>
                <w:i/>
                <w:iCs/>
              </w:rPr>
            </m:ctrlPr>
          </m:e>
          <m:sub>
            <m:r>
              <m:rPr/>
              <w:rPr>
                <w:rFonts w:ascii="Cambria Math" w:hAnsi="Cambria Math" w:cs="Times New Roman Bold Italic"/>
                <w:vertAlign w:val="subscript"/>
              </w:rPr>
              <m:t>B</m:t>
            </m:r>
            <m:ctrlPr>
              <w:rPr>
                <w:rFonts w:ascii="Cambria Math" w:hAnsi="Cambria Math" w:cs="Times New Roman Bold Italic"/>
                <w:i/>
                <w:iCs/>
              </w:rPr>
            </m:ctrlPr>
          </m:sub>
        </m:sSub>
      </m:oMath>
      <w:r>
        <w:rPr>
          <w:rFonts w:ascii="Times New Roman"/>
        </w:rPr>
        <w:t>——</w:t>
      </w:r>
      <w:r>
        <w:rPr>
          <w:rFonts w:hint="eastAsia" w:ascii="Times New Roman"/>
        </w:rPr>
        <w:t>基准线情景固体废弃物的产生量（t）；</w:t>
      </w:r>
    </w:p>
    <w:p w14:paraId="09AB8E96">
      <w:pPr>
        <w:pStyle w:val="33"/>
        <w:spacing w:line="276" w:lineRule="auto"/>
        <w:rPr>
          <w:rFonts w:ascii="Times New Roman"/>
        </w:rPr>
      </w:pPr>
      <m:oMath>
        <m:sSub>
          <m:sSubPr>
            <m:ctrlPr>
              <w:rPr>
                <w:rFonts w:ascii="Cambria Math" w:hAnsi="Cambria Math" w:cs="Times New Roman Bold Italic"/>
                <w:i/>
                <w:iCs/>
              </w:rPr>
            </m:ctrlPr>
          </m:sSubPr>
          <m:e>
            <m:r>
              <m:rPr/>
              <w:rPr>
                <w:rFonts w:ascii="Cambria Math" w:hAnsi="Cambria Math" w:cs="Times New Roman Bold Italic"/>
              </w:rPr>
              <m:t>W</m:t>
            </m:r>
            <m:ctrlPr>
              <w:rPr>
                <w:rFonts w:ascii="Cambria Math" w:hAnsi="Cambria Math" w:cs="Times New Roman Bold Italic"/>
                <w:i/>
                <w:iCs/>
              </w:rPr>
            </m:ctrlPr>
          </m:e>
          <m:sub>
            <m:r>
              <m:rPr/>
              <w:rPr>
                <w:rFonts w:ascii="Cambria Math" w:hAnsi="Cambria Math" w:cs="Times New Roman Bold Italic"/>
                <w:vertAlign w:val="subscript"/>
              </w:rPr>
              <m:t>C</m:t>
            </m:r>
            <m:ctrlPr>
              <w:rPr>
                <w:rFonts w:ascii="Cambria Math" w:hAnsi="Cambria Math" w:cs="Times New Roman Bold Italic"/>
                <w:i/>
                <w:iCs/>
              </w:rPr>
            </m:ctrlPr>
          </m:sub>
        </m:sSub>
      </m:oMath>
      <w:r>
        <w:rPr>
          <w:rFonts w:ascii="Times New Roman"/>
        </w:rPr>
        <w:t>——</w:t>
      </w:r>
      <w:r>
        <w:rPr>
          <w:rFonts w:hint="eastAsia" w:ascii="Times New Roman"/>
        </w:rPr>
        <w:t>循环化改造后固体废弃物的产生量（t）。</w:t>
      </w:r>
    </w:p>
    <w:p w14:paraId="24F7F393">
      <w:pPr>
        <w:pStyle w:val="59"/>
        <w:tabs>
          <w:tab w:val="left" w:pos="4923"/>
        </w:tabs>
        <w:spacing w:before="156" w:after="156" w:line="360" w:lineRule="auto"/>
        <w:outlineLvl w:val="3"/>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3.2基准线排放量计算</w:t>
      </w:r>
      <w:r>
        <w:rPr>
          <w:rFonts w:ascii="Times New Roman"/>
        </w:rPr>
        <w:tab/>
      </w:r>
    </w:p>
    <w:p w14:paraId="6CC46C00">
      <w:pPr>
        <w:pStyle w:val="33"/>
        <w:rPr>
          <w:rFonts w:ascii="Times New Roman"/>
        </w:rPr>
      </w:pPr>
      <w:r>
        <w:rPr>
          <w:rFonts w:hint="eastAsia" w:ascii="Times New Roman"/>
        </w:rPr>
        <w:t>基准线情景中温室气体排放量按式（2）计算：</w:t>
      </w:r>
    </w:p>
    <w:p w14:paraId="34DEDA43">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CH4,</m:t>
            </m:r>
            <m:r>
              <m:rPr/>
              <w:rPr>
                <w:rFonts w:hint="eastAsia" w:ascii="Cambria Math" w:hAnsi="Cambria Math"/>
              </w:rPr>
              <m:t>y</m:t>
            </m:r>
            <m:ctrlPr>
              <w:rPr>
                <w:rFonts w:ascii="Cambria Math" w:hAnsi="Cambria Math"/>
                <w:i/>
                <w:iCs/>
              </w:rPr>
            </m:ctrlPr>
          </m:sub>
        </m:sSub>
      </m:oMath>
      <w:r>
        <w:rPr>
          <w:rFonts w:hint="eastAsia" w:ascii="Times New Roman"/>
        </w:rPr>
        <w:t xml:space="preserve">        ………………（2）</w:t>
      </w:r>
    </w:p>
    <w:p w14:paraId="42A52215">
      <w:pPr>
        <w:pStyle w:val="33"/>
        <w:adjustRightInd w:val="0"/>
        <w:spacing w:line="276" w:lineRule="auto"/>
        <w:rPr>
          <w:rFonts w:ascii="Times New Roman"/>
        </w:rPr>
      </w:pPr>
      <w:r>
        <w:rPr>
          <w:rFonts w:ascii="Times New Roman"/>
        </w:rPr>
        <w:t>式中：</w:t>
      </w:r>
    </w:p>
    <w:p w14:paraId="2F512EB7">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ascii="Times New Roman"/>
        </w:rPr>
        <w:t>——</w:t>
      </w:r>
      <w:r>
        <w:rPr>
          <w:rFonts w:hint="eastAsia" w:ascii="Times New Roman"/>
        </w:rPr>
        <w:t>在</w:t>
      </w:r>
      <w:r>
        <w:rPr>
          <w:rFonts w:ascii="Times New Roman"/>
        </w:rPr>
        <w:t xml:space="preserve"> y 年基准线情景中</w:t>
      </w:r>
      <w:r>
        <w:rPr>
          <w:rFonts w:hint="eastAsia" w:ascii="Times New Roman"/>
        </w:rPr>
        <w:t>温室气体</w:t>
      </w:r>
      <w:r>
        <w:rPr>
          <w:rFonts w:ascii="Times New Roman"/>
        </w:rPr>
        <w:t>排放量（tCO</w:t>
      </w:r>
      <w:r>
        <w:rPr>
          <w:rFonts w:ascii="Times New Roman"/>
          <w:vertAlign w:val="subscript"/>
        </w:rPr>
        <w:t>2</w:t>
      </w:r>
      <w:r>
        <w:rPr>
          <w:rFonts w:ascii="Times New Roman"/>
        </w:rPr>
        <w:t>e/年）；</w:t>
      </w:r>
    </w:p>
    <w:p w14:paraId="39C45811">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TR,B,y</m:t>
            </m:r>
            <m:ctrlPr>
              <w:rPr>
                <w:rFonts w:ascii="Cambria Math" w:hAnsi="Cambria Math"/>
                <w:i/>
                <w:iCs/>
              </w:rPr>
            </m:ctrlPr>
          </m:sub>
        </m:sSub>
      </m:oMath>
      <w:r>
        <w:rPr>
          <w:rFonts w:ascii="Times New Roman"/>
        </w:rPr>
        <w:t>——在</w:t>
      </w:r>
      <w:r>
        <w:rPr>
          <w:rFonts w:hint="eastAsia" w:ascii="Times New Roman"/>
        </w:rPr>
        <w:t xml:space="preserve"> </w:t>
      </w:r>
      <w:r>
        <w:rPr>
          <w:rFonts w:ascii="Times New Roman"/>
        </w:rPr>
        <w:t>y</w:t>
      </w:r>
      <w:r>
        <w:rPr>
          <w:rFonts w:hint="eastAsia" w:ascii="Times New Roman"/>
        </w:rPr>
        <w:t xml:space="preserve"> </w:t>
      </w:r>
      <w:r>
        <w:rPr>
          <w:rFonts w:ascii="Times New Roman"/>
        </w:rPr>
        <w:t>年基准线情景中废弃物的运输</w:t>
      </w:r>
      <w:r>
        <w:rPr>
          <w:rFonts w:hint="eastAsia" w:ascii="Times New Roman"/>
        </w:rPr>
        <w:t>产生</w:t>
      </w:r>
      <w:r>
        <w:rPr>
          <w:rFonts w:ascii="Times New Roman"/>
        </w:rPr>
        <w:t>的CO</w:t>
      </w:r>
      <w:r>
        <w:rPr>
          <w:rFonts w:ascii="Times New Roman"/>
          <w:vertAlign w:val="subscript"/>
        </w:rPr>
        <w:t>2</w:t>
      </w:r>
      <w:r>
        <w:rPr>
          <w:rFonts w:ascii="Times New Roman"/>
        </w:rPr>
        <w:t>排放量（tCO</w:t>
      </w:r>
      <w:r>
        <w:rPr>
          <w:rFonts w:ascii="Times New Roman"/>
          <w:vertAlign w:val="subscript"/>
        </w:rPr>
        <w:t>2</w:t>
      </w:r>
      <w:r>
        <w:rPr>
          <w:rFonts w:ascii="Times New Roman"/>
        </w:rPr>
        <w:t>e/年）；</w:t>
      </w:r>
    </w:p>
    <w:p w14:paraId="29C8948E">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Elec,B,y</m:t>
            </m:r>
            <m:ctrlPr>
              <w:rPr>
                <w:rFonts w:ascii="Cambria Math" w:hAnsi="Cambria Math"/>
                <w:i/>
                <w:iCs/>
              </w:rPr>
            </m:ctrlPr>
          </m:sub>
        </m:sSub>
      </m:oMath>
      <w:r>
        <w:rPr>
          <w:rFonts w:ascii="Times New Roman"/>
        </w:rPr>
        <w:t>——在</w:t>
      </w:r>
      <w:r>
        <w:rPr>
          <w:rFonts w:hint="eastAsia" w:ascii="Times New Roman"/>
        </w:rPr>
        <w:t xml:space="preserve"> </w:t>
      </w:r>
      <w:r>
        <w:rPr>
          <w:rFonts w:ascii="Times New Roman"/>
        </w:rPr>
        <w:t>y</w:t>
      </w:r>
      <w:r>
        <w:rPr>
          <w:rFonts w:hint="eastAsia" w:ascii="Times New Roman"/>
        </w:rPr>
        <w:t xml:space="preserve"> </w:t>
      </w:r>
      <w:r>
        <w:rPr>
          <w:rFonts w:ascii="Times New Roman"/>
        </w:rPr>
        <w:t>年基准线情景中废弃物的电力消耗排放量（tCO</w:t>
      </w:r>
      <w:r>
        <w:rPr>
          <w:rFonts w:ascii="Times New Roman"/>
          <w:vertAlign w:val="subscript"/>
        </w:rPr>
        <w:t>2</w:t>
      </w:r>
      <w:r>
        <w:rPr>
          <w:rFonts w:ascii="Times New Roman"/>
        </w:rPr>
        <w:t>e/年）；</w:t>
      </w:r>
    </w:p>
    <w:p w14:paraId="224CE045">
      <w:pPr>
        <w:pStyle w:val="33"/>
        <w:adjustRightInd w:val="0"/>
        <w:spacing w:line="276" w:lineRule="auto"/>
        <w:rPr>
          <w:rFonts w:ascii="Times New Roman"/>
        </w:rPr>
      </w:pPr>
      <m:oMath>
        <m:sSub>
          <m:sSubPr>
            <m:ctrlPr>
              <w:rPr>
                <w:rFonts w:ascii="Cambria Math" w:hAnsi="Cambria Math"/>
                <w:i/>
                <w:iCs/>
              </w:rPr>
            </m:ctrlPr>
          </m:sSubPr>
          <m:e>
            <m:r>
              <m:rPr/>
              <w:rPr>
                <w:rFonts w:ascii="Cambria Math" w:hAnsi="Cambria Math"/>
              </w:rPr>
              <m:t>B</m:t>
            </m:r>
            <m:r>
              <m:rPr/>
              <w:rPr>
                <w:rFonts w:hint="eastAsia" w:ascii="Cambria Math" w:hAnsi="Cambria Math"/>
              </w:rPr>
              <m:t>E</m:t>
            </m:r>
            <m:ctrlPr>
              <w:rPr>
                <w:rFonts w:ascii="Cambria Math" w:hAnsi="Cambria Math"/>
                <w:i/>
                <w:iCs/>
              </w:rPr>
            </m:ctrlPr>
          </m:e>
          <m:sub>
            <m:r>
              <m:rPr/>
              <w:rPr>
                <w:rFonts w:ascii="Cambria Math" w:hAnsi="Cambria Math"/>
                <w:vertAlign w:val="subscript"/>
              </w:rPr>
              <m:t>CH4,y</m:t>
            </m:r>
            <m:ctrlPr>
              <w:rPr>
                <w:rFonts w:ascii="Cambria Math" w:hAnsi="Cambria Math"/>
                <w:i/>
                <w:iCs/>
              </w:rPr>
            </m:ctrlPr>
          </m:sub>
        </m:sSub>
      </m:oMath>
      <w:r>
        <w:rPr>
          <w:rFonts w:ascii="Times New Roman"/>
        </w:rPr>
        <w:t>——在</w:t>
      </w:r>
      <w:r>
        <w:rPr>
          <w:rFonts w:hint="eastAsia" w:ascii="Times New Roman"/>
        </w:rPr>
        <w:t xml:space="preserve"> </w:t>
      </w:r>
      <w:r>
        <w:rPr>
          <w:rFonts w:ascii="Times New Roman"/>
        </w:rPr>
        <w:t>y</w:t>
      </w:r>
      <w:r>
        <w:rPr>
          <w:rFonts w:hint="eastAsia" w:ascii="Times New Roman"/>
        </w:rPr>
        <w:t xml:space="preserve"> </w:t>
      </w:r>
      <w:r>
        <w:rPr>
          <w:rFonts w:ascii="Times New Roman"/>
        </w:rPr>
        <w:t>年基准线情景中废弃物的填埋</w:t>
      </w:r>
      <w:r>
        <w:rPr>
          <w:rFonts w:hint="eastAsia" w:ascii="Times New Roman"/>
        </w:rPr>
        <w:t>/焚烧</w:t>
      </w:r>
      <w:r>
        <w:rPr>
          <w:rFonts w:ascii="Times New Roman"/>
        </w:rPr>
        <w:t>产生的甲烷的排放量 (tCO</w:t>
      </w:r>
      <w:r>
        <w:rPr>
          <w:rFonts w:ascii="Times New Roman"/>
          <w:vertAlign w:val="subscript"/>
        </w:rPr>
        <w:t>2</w:t>
      </w:r>
      <w:r>
        <w:rPr>
          <w:rFonts w:ascii="Times New Roman"/>
        </w:rPr>
        <w:t>e/年)</w:t>
      </w:r>
      <w:r>
        <w:rPr>
          <w:rFonts w:hint="eastAsia" w:ascii="Times New Roman"/>
        </w:rPr>
        <w:t>。</w:t>
      </w:r>
    </w:p>
    <w:p w14:paraId="679684BE">
      <w:pPr>
        <w:snapToGrid w:val="0"/>
        <w:spacing w:line="276" w:lineRule="auto"/>
        <w:ind w:firstLine="420" w:firstLineChars="200"/>
        <w:rPr>
          <w:kern w:val="0"/>
        </w:rPr>
      </w:pPr>
      <w:r>
        <w:rPr>
          <w:rFonts w:hint="eastAsia"/>
          <w:kern w:val="0"/>
        </w:rPr>
        <w:t>基准年的</w:t>
      </w:r>
      <w:r>
        <w:t>废弃物</w:t>
      </w:r>
      <w:r>
        <w:rPr>
          <w:rFonts w:hint="eastAsia"/>
        </w:rPr>
        <w:t>的</w:t>
      </w:r>
      <w:r>
        <w:t>运输</w:t>
      </w:r>
      <w:r>
        <w:rPr>
          <w:rFonts w:hint="eastAsia"/>
          <w:kern w:val="0"/>
        </w:rPr>
        <w:t>排放</w:t>
      </w:r>
      <m:oMath>
        <m:sSub>
          <m:sSubPr>
            <m:ctrlPr>
              <w:rPr>
                <w:rFonts w:ascii="Cambria Math" w:hAnsi="Cambria Math"/>
                <w:i/>
                <w:iCs/>
                <w:kern w:val="0"/>
                <w:szCs w:val="20"/>
              </w:rPr>
            </m:ctrlPr>
          </m:sSubPr>
          <m:e>
            <m:r>
              <m:rPr/>
              <w:rPr>
                <w:rFonts w:hint="eastAsia" w:ascii="Cambria Math" w:hAnsi="Cambria Math"/>
              </w:rPr>
              <m:t>BE</m:t>
            </m:r>
            <m:ctrlPr>
              <w:rPr>
                <w:rFonts w:ascii="Cambria Math" w:hAnsi="Cambria Math"/>
                <w:i/>
                <w:iCs/>
                <w:kern w:val="0"/>
                <w:szCs w:val="20"/>
              </w:rPr>
            </m:ctrlPr>
          </m:e>
          <m:sub>
            <m:r>
              <m:rPr/>
              <w:rPr>
                <w:rFonts w:hint="eastAsia" w:ascii="Cambria Math" w:hAnsi="Cambria Math"/>
                <w:vertAlign w:val="subscript"/>
              </w:rPr>
              <m:t>TR,B,y</m:t>
            </m:r>
            <m:ctrlPr>
              <w:rPr>
                <w:rFonts w:ascii="Cambria Math" w:hAnsi="Cambria Math"/>
                <w:i/>
                <w:iCs/>
                <w:kern w:val="0"/>
                <w:szCs w:val="20"/>
              </w:rPr>
            </m:ctrlPr>
          </m:sub>
        </m:sSub>
      </m:oMath>
      <w:r>
        <w:rPr>
          <w:rFonts w:hint="eastAsia"/>
          <w:kern w:val="0"/>
        </w:rPr>
        <w:t>按式（</w:t>
      </w:r>
      <w:r>
        <w:rPr>
          <w:kern w:val="0"/>
        </w:rPr>
        <w:t>3</w:t>
      </w:r>
      <w:r>
        <w:rPr>
          <w:rFonts w:hint="eastAsia"/>
          <w:kern w:val="0"/>
        </w:rPr>
        <w:t xml:space="preserve">）计算： </w:t>
      </w:r>
    </w:p>
    <w:p w14:paraId="0BDBCE18">
      <w:pPr>
        <w:snapToGrid w:val="0"/>
        <w:spacing w:line="276" w:lineRule="auto"/>
        <w:ind w:firstLine="420" w:firstLineChars="200"/>
        <w:jc w:val="right"/>
        <w:rPr>
          <w:kern w:val="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i/>
          <w:iCs/>
          <w:kern w:val="0"/>
          <w:vertAlign w:val="subscript"/>
        </w:rPr>
        <w:t xml:space="preserve">      </w:t>
      </w:r>
      <w:r>
        <w:rPr>
          <w:rFonts w:hint="eastAsia"/>
        </w:rPr>
        <w:t xml:space="preserve"> </w:t>
      </w:r>
      <w:r>
        <w:t xml:space="preserve"> </w:t>
      </w:r>
      <w:r>
        <w:rPr>
          <w:rFonts w:hint="eastAsia"/>
        </w:rPr>
        <w:t>……………………</w:t>
      </w:r>
      <w:r>
        <w:rPr>
          <w:rFonts w:hint="eastAsia"/>
          <w:kern w:val="0"/>
        </w:rPr>
        <w:t>（3）</w:t>
      </w:r>
    </w:p>
    <w:p w14:paraId="4CA0D201">
      <w:pPr>
        <w:snapToGrid w:val="0"/>
        <w:spacing w:line="276" w:lineRule="auto"/>
        <w:ind w:firstLine="420" w:firstLineChars="200"/>
        <w:rPr>
          <w:kern w:val="0"/>
        </w:rPr>
      </w:pPr>
      <w:r>
        <w:rPr>
          <w:rFonts w:hint="eastAsia"/>
          <w:kern w:val="0"/>
        </w:rPr>
        <w:t xml:space="preserve">式中： </w:t>
      </w:r>
    </w:p>
    <w:p w14:paraId="550EEC13">
      <w:pPr>
        <w:snapToGrid w:val="0"/>
        <w:spacing w:line="276" w:lineRule="auto"/>
        <w:ind w:firstLine="420" w:firstLineChars="200"/>
        <w:rPr>
          <w:kern w:val="0"/>
        </w:rPr>
      </w:pPr>
      <m:oMath>
        <m:sSub>
          <m:sSubPr>
            <m:ctrlPr>
              <w:rPr>
                <w:rFonts w:ascii="Cambria Math" w:hAnsi="Cambria Math" w:cs="Times New Roman Bold Italic"/>
                <w:i/>
                <w:iCs/>
                <w:kern w:val="0"/>
              </w:rPr>
            </m:ctrlPr>
          </m:sSubPr>
          <m:e>
            <m:r>
              <m:rPr/>
              <w:rPr>
                <w:rFonts w:ascii="Cambria Math" w:hAnsi="Cambria Math" w:cs="Times New Roman Bold Italic"/>
                <w:kern w:val="0"/>
              </w:rPr>
              <m:t>W</m:t>
            </m:r>
            <m:ctrlPr>
              <w:rPr>
                <w:rFonts w:ascii="Cambria Math" w:hAnsi="Cambria Math" w:cs="Times New Roman Bold Italic"/>
                <w:i/>
                <w:iCs/>
                <w:kern w:val="0"/>
              </w:rPr>
            </m:ctrlPr>
          </m:e>
          <m:sub>
            <m:r>
              <m:rPr/>
              <w:rPr>
                <w:rFonts w:ascii="Cambria Math" w:hAnsi="Cambria Math" w:cs="Times New Roman Bold Italic"/>
                <w:kern w:val="0"/>
                <w:vertAlign w:val="subscript"/>
              </w:rPr>
              <m:t>B</m:t>
            </m:r>
            <m:ctrlPr>
              <w:rPr>
                <w:rFonts w:ascii="Cambria Math" w:hAnsi="Cambria Math" w:cs="Times New Roman Bold Italic"/>
                <w:i/>
                <w:iCs/>
                <w:kern w:val="0"/>
              </w:rPr>
            </m:ctrlPr>
          </m:sub>
        </m:sSub>
      </m:oMath>
      <w:r>
        <w:t>——在</w:t>
      </w:r>
      <w:r>
        <w:rPr>
          <w:rFonts w:hint="eastAsia"/>
        </w:rPr>
        <w:t xml:space="preserve"> </w:t>
      </w:r>
      <w:r>
        <w:t>y</w:t>
      </w:r>
      <w:r>
        <w:rPr>
          <w:rFonts w:hint="eastAsia"/>
        </w:rPr>
        <w:t xml:space="preserve"> </w:t>
      </w:r>
      <w:r>
        <w:t>年基准线情景中</w:t>
      </w:r>
      <w:r>
        <w:rPr>
          <w:rFonts w:hint="eastAsia"/>
          <w:kern w:val="0"/>
        </w:rPr>
        <w:t>的重量</w:t>
      </w:r>
      <w:r>
        <w:t>（</w:t>
      </w:r>
      <w:r>
        <w:rPr>
          <w:kern w:val="0"/>
        </w:rPr>
        <w:t>t</w:t>
      </w:r>
      <w:r>
        <w:rPr>
          <w:rFonts w:hint="eastAsia"/>
          <w:kern w:val="0"/>
        </w:rPr>
        <w:t xml:space="preserve">）； </w:t>
      </w:r>
    </w:p>
    <w:p w14:paraId="6874B1D4">
      <w:pPr>
        <w:snapToGrid w:val="0"/>
        <w:spacing w:line="276" w:lineRule="auto"/>
        <w:ind w:firstLine="420" w:firstLineChars="200"/>
        <w:rPr>
          <w:kern w:val="0"/>
        </w:rPr>
      </w:pPr>
      <m:oMath>
        <m:sSub>
          <m:sSubPr>
            <m:ctrlPr>
              <w:rPr>
                <w:rFonts w:ascii="Cambria Math" w:hAnsi="Cambria Math" w:cs="Times New Roman Bold Italic"/>
                <w:i/>
                <w:iCs/>
                <w:kern w:val="0"/>
              </w:rPr>
            </m:ctrlPr>
          </m:sSubPr>
          <m:e>
            <m:r>
              <m:rPr/>
              <w:rPr>
                <w:rFonts w:ascii="Cambria Math" w:hAnsi="Cambria Math" w:cs="Times New Roman Bold Italic"/>
                <w:kern w:val="0"/>
              </w:rPr>
              <m:t>D</m:t>
            </m:r>
            <m:ctrlPr>
              <w:rPr>
                <w:rFonts w:ascii="Cambria Math" w:hAnsi="Cambria Math" w:cs="Times New Roman Bold Italic"/>
                <w:i/>
                <w:iCs/>
                <w:kern w:val="0"/>
              </w:rPr>
            </m:ctrlPr>
          </m:e>
          <m:sub>
            <m:r>
              <m:rPr/>
              <w:rPr>
                <w:rFonts w:ascii="Cambria Math" w:hAnsi="Cambria Math" w:cs="Times New Roman Bold Italic"/>
                <w:kern w:val="0"/>
                <w:vertAlign w:val="subscript"/>
              </w:rPr>
              <m:t>B</m:t>
            </m:r>
            <m:ctrlPr>
              <w:rPr>
                <w:rFonts w:ascii="Cambria Math" w:hAnsi="Cambria Math" w:cs="Times New Roman Bold Italic"/>
                <w:i/>
                <w:iCs/>
                <w:kern w:val="0"/>
              </w:rPr>
            </m:ctrlPr>
          </m:sub>
        </m:sSub>
      </m:oMath>
      <w:r>
        <w:t>——在</w:t>
      </w:r>
      <w:r>
        <w:rPr>
          <w:rFonts w:hint="eastAsia"/>
        </w:rPr>
        <w:t xml:space="preserve"> </w:t>
      </w:r>
      <w:r>
        <w:t>y</w:t>
      </w:r>
      <w:r>
        <w:rPr>
          <w:rFonts w:hint="eastAsia"/>
        </w:rPr>
        <w:t xml:space="preserve"> </w:t>
      </w:r>
      <w:r>
        <w:t>年基准线情景中</w:t>
      </w:r>
      <w:r>
        <w:rPr>
          <w:rFonts w:hint="eastAsia"/>
          <w:kern w:val="0"/>
        </w:rPr>
        <w:t>运输到处理厂的平均距离（</w:t>
      </w:r>
      <w:r>
        <w:rPr>
          <w:kern w:val="0"/>
        </w:rPr>
        <w:t>km</w:t>
      </w:r>
      <w:r>
        <w:rPr>
          <w:rFonts w:hint="eastAsia"/>
          <w:kern w:val="0"/>
        </w:rPr>
        <w:t xml:space="preserve">）； </w:t>
      </w:r>
    </w:p>
    <w:p w14:paraId="6335F1F7">
      <w:pPr>
        <w:snapToGrid w:val="0"/>
        <w:spacing w:line="276" w:lineRule="auto"/>
        <w:ind w:firstLine="420" w:firstLineChars="200"/>
        <w:rPr>
          <w:kern w:val="0"/>
        </w:rPr>
      </w:pPr>
      <m:oMath>
        <m:sSub>
          <m:sSubPr>
            <m:ctrlPr>
              <w:rPr>
                <w:rFonts w:ascii="Cambria Math" w:hAnsi="Cambria Math"/>
                <w:i/>
                <w:iCs/>
                <w:kern w:val="0"/>
                <w:szCs w:val="20"/>
              </w:rPr>
            </m:ctrlPr>
          </m:sSubPr>
          <m:e>
            <m:r>
              <m:rPr/>
              <w:rPr>
                <w:rFonts w:hint="eastAsia" w:ascii="Cambria Math" w:hAnsi="Cambria Math"/>
                <w:kern w:val="0"/>
                <w:szCs w:val="20"/>
              </w:rPr>
              <m:t>EF</m:t>
            </m:r>
            <m:ctrlPr>
              <w:rPr>
                <w:rFonts w:ascii="Cambria Math" w:hAnsi="Cambria Math"/>
                <w:i/>
                <w:iCs/>
                <w:kern w:val="0"/>
                <w:szCs w:val="20"/>
              </w:rPr>
            </m:ctrlPr>
          </m:e>
          <m:sub>
            <m:r>
              <m:rPr/>
              <w:rPr>
                <w:rFonts w:hint="eastAsia" w:ascii="Cambria Math" w:hAnsi="Cambria Math"/>
                <w:vertAlign w:val="subscript"/>
              </w:rPr>
              <m:t>Tr,CO2,y</m:t>
            </m:r>
            <m:ctrlPr>
              <w:rPr>
                <w:rFonts w:ascii="Cambria Math" w:hAnsi="Cambria Math"/>
                <w:i/>
                <w:iCs/>
                <w:kern w:val="0"/>
                <w:szCs w:val="20"/>
              </w:rPr>
            </m:ctrlPr>
          </m:sub>
        </m:sSub>
      </m:oMath>
      <w:r>
        <w:t>——在</w:t>
      </w:r>
      <w:r>
        <w:rPr>
          <w:rFonts w:hint="eastAsia"/>
        </w:rPr>
        <w:t xml:space="preserve"> </w:t>
      </w:r>
      <w:r>
        <w:t>y</w:t>
      </w:r>
      <w:r>
        <w:rPr>
          <w:rFonts w:hint="eastAsia"/>
        </w:rPr>
        <w:t xml:space="preserve"> </w:t>
      </w:r>
      <w:r>
        <w:t>年基准线情景中</w:t>
      </w:r>
      <w:r>
        <w:rPr>
          <w:rFonts w:hint="eastAsia"/>
          <w:kern w:val="0"/>
        </w:rPr>
        <w:t>运输的排放因子。</w:t>
      </w:r>
    </w:p>
    <w:p w14:paraId="6D523217">
      <w:pPr>
        <w:pStyle w:val="33"/>
        <w:spacing w:line="276" w:lineRule="auto"/>
        <w:rPr>
          <w:rFonts w:ascii="Times New Roman"/>
          <w:highlight w:val="yellow"/>
        </w:rPr>
      </w:pPr>
      <w:r>
        <w:rPr>
          <w:rFonts w:hint="eastAsia" w:ascii="Times New Roman"/>
        </w:rPr>
        <w:t>基准年的</w:t>
      </w:r>
      <w:r>
        <w:rPr>
          <w:rFonts w:ascii="Times New Roman"/>
        </w:rPr>
        <w:t>废弃物</w:t>
      </w:r>
      <w:r>
        <w:rPr>
          <w:rFonts w:hint="eastAsia" w:ascii="Times New Roman"/>
        </w:rPr>
        <w:t>的处理的电力消耗排放</w:t>
      </w: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Elec,B,y</m:t>
            </m:r>
            <m:ctrlPr>
              <w:rPr>
                <w:rFonts w:ascii="Cambria Math" w:hAnsi="Cambria Math"/>
                <w:i/>
                <w:iCs/>
              </w:rPr>
            </m:ctrlPr>
          </m:sub>
        </m:sSub>
      </m:oMath>
      <w:r>
        <w:rPr>
          <w:rFonts w:hint="eastAsia" w:ascii="Times New Roman"/>
        </w:rPr>
        <w:t>按式（</w:t>
      </w:r>
      <w:r>
        <w:rPr>
          <w:rFonts w:ascii="Times New Roman"/>
        </w:rPr>
        <w:t>4</w:t>
      </w:r>
      <w:r>
        <w:rPr>
          <w:rFonts w:hint="eastAsia" w:ascii="Times New Roman"/>
        </w:rPr>
        <w:t>）计算：</w:t>
      </w:r>
    </w:p>
    <w:p w14:paraId="26B24060">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BE</m:t>
            </m:r>
            <m:ctrlPr>
              <w:rPr>
                <w:rFonts w:ascii="Cambria Math" w:hAnsi="Cambria Math"/>
                <w:i/>
                <w:iCs/>
                <w:kern w:val="2"/>
                <w:szCs w:val="24"/>
              </w:rPr>
            </m:ctrlPr>
          </m:e>
          <m:sub>
            <m:r>
              <m:rPr/>
              <w:rPr>
                <w:rFonts w:ascii="Cambria Math" w:hAnsi="Cambria Math"/>
              </w:rPr>
              <m:t>Elec,B,y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4</w:t>
      </w:r>
      <w:r>
        <w:rPr>
          <w:rFonts w:hint="eastAsia" w:ascii="Times New Roman"/>
        </w:rPr>
        <w:t>）</w:t>
      </w:r>
    </w:p>
    <w:p w14:paraId="0CD99942">
      <w:pPr>
        <w:pStyle w:val="33"/>
        <w:spacing w:line="276" w:lineRule="auto"/>
        <w:rPr>
          <w:rFonts w:ascii="Times New Roman"/>
        </w:rPr>
      </w:pPr>
      <w:r>
        <w:rPr>
          <w:rFonts w:hint="eastAsia" w:ascii="Times New Roman"/>
        </w:rPr>
        <w:t>式中：</w:t>
      </w:r>
    </w:p>
    <w:p w14:paraId="3FCB66B1">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ES</m:t>
            </m:r>
            <m:ctrlPr>
              <w:rPr>
                <w:rFonts w:ascii="Cambria Math" w:hAnsi="Cambria Math"/>
                <w:i/>
                <w:iCs/>
              </w:rPr>
            </m:ctrlPr>
          </m:e>
          <m:sub>
            <m:r>
              <m:rPr/>
              <w:rPr>
                <w:rFonts w:hint="eastAsia" w:ascii="Cambria Math" w:hAnsi="Cambria Math"/>
                <w:vertAlign w:val="subscript"/>
              </w:rPr>
              <m:t>P</m:t>
            </m:r>
            <m:ctrlPr>
              <w:rPr>
                <w:rFonts w:ascii="Cambria Math" w:hAnsi="Cambria Math"/>
                <w:i/>
                <w:iCs/>
              </w:rPr>
            </m:ctrlPr>
          </m:sub>
        </m:sSub>
      </m:oMath>
      <w:r>
        <w:rPr>
          <w:rFonts w:ascii="Times New Roman"/>
        </w:rPr>
        <w:t>——在</w:t>
      </w:r>
      <w:r>
        <w:rPr>
          <w:rFonts w:hint="eastAsia" w:ascii="Times New Roman"/>
        </w:rPr>
        <w:t xml:space="preserve"> </w:t>
      </w:r>
      <w:r>
        <w:rPr>
          <w:rFonts w:ascii="Times New Roman"/>
        </w:rPr>
        <w:t>y</w:t>
      </w:r>
      <w:r>
        <w:rPr>
          <w:rFonts w:hint="eastAsia" w:ascii="Times New Roman"/>
        </w:rPr>
        <w:t xml:space="preserve"> </w:t>
      </w:r>
      <w:r>
        <w:rPr>
          <w:rFonts w:ascii="Times New Roman"/>
        </w:rPr>
        <w:t>年基准线情景中</w:t>
      </w:r>
      <w:r>
        <w:rPr>
          <w:rFonts w:hint="eastAsia" w:ascii="Times New Roman"/>
        </w:rPr>
        <w:t>处理及生产系统能耗（kWh）；</w:t>
      </w:r>
    </w:p>
    <w:p w14:paraId="3F0C3748">
      <w:pPr>
        <w:snapToGrid w:val="0"/>
        <w:spacing w:line="276" w:lineRule="auto"/>
        <w:ind w:firstLine="420" w:firstLineChars="200"/>
        <w:rPr>
          <w:kern w:val="0"/>
        </w:rPr>
      </w:pPr>
      <m:oMath>
        <m:sSub>
          <m:sSubPr>
            <m:ctrlPr>
              <w:rPr>
                <w:rFonts w:ascii="Cambria Math" w:hAnsi="Cambria Math"/>
                <w:i/>
                <w:iCs/>
                <w:kern w:val="0"/>
                <w:szCs w:val="20"/>
              </w:rPr>
            </m:ctrlPr>
          </m:sSubPr>
          <m:e>
            <m:r>
              <m:rPr/>
              <w:rPr>
                <w:rFonts w:hint="eastAsia" w:ascii="Cambria Math" w:hAnsi="Cambria Math"/>
                <w:kern w:val="0"/>
                <w:szCs w:val="20"/>
              </w:rPr>
              <m:t>EF</m:t>
            </m:r>
            <m:ctrlPr>
              <w:rPr>
                <w:rFonts w:ascii="Cambria Math" w:hAnsi="Cambria Math"/>
                <w:i/>
                <w:iCs/>
                <w:kern w:val="0"/>
                <w:szCs w:val="20"/>
              </w:rPr>
            </m:ctrlPr>
          </m:e>
          <m:sub>
            <m:r>
              <m:rPr/>
              <w:rPr>
                <w:rFonts w:hint="eastAsia" w:ascii="Cambria Math" w:hAnsi="Cambria Math"/>
                <w:vertAlign w:val="subscript"/>
              </w:rPr>
              <m:t>Elec,CO2,y</m:t>
            </m:r>
            <m:ctrlPr>
              <w:rPr>
                <w:rFonts w:ascii="Cambria Math" w:hAnsi="Cambria Math"/>
                <w:i/>
                <w:iCs/>
                <w:kern w:val="0"/>
                <w:szCs w:val="20"/>
              </w:rPr>
            </m:ctrlPr>
          </m:sub>
        </m:sSub>
      </m:oMath>
      <w:r>
        <w:t>——在</w:t>
      </w:r>
      <w:r>
        <w:rPr>
          <w:rFonts w:hint="eastAsia"/>
        </w:rPr>
        <w:t xml:space="preserve"> </w:t>
      </w:r>
      <w:r>
        <w:t>y</w:t>
      </w:r>
      <w:r>
        <w:rPr>
          <w:rFonts w:hint="eastAsia"/>
        </w:rPr>
        <w:t xml:space="preserve"> </w:t>
      </w:r>
      <w:r>
        <w:t>年基准线情景中</w:t>
      </w:r>
      <w:r>
        <w:rPr>
          <w:rFonts w:hint="eastAsia"/>
          <w:kern w:val="0"/>
        </w:rPr>
        <w:t>运输的排放因子。</w:t>
      </w:r>
    </w:p>
    <w:p w14:paraId="6803CFD4">
      <w:pPr>
        <w:snapToGrid w:val="0"/>
        <w:spacing w:line="276" w:lineRule="auto"/>
        <w:ind w:firstLine="420" w:firstLineChars="200"/>
        <w:rPr>
          <w:kern w:val="0"/>
        </w:rPr>
      </w:pPr>
      <w:r>
        <w:rPr>
          <w:rFonts w:hint="eastAsia"/>
          <w:kern w:val="0"/>
        </w:rPr>
        <w:t>基准年由固体废弃物的填埋/焚烧产生的甲烷的排放量排放</w:t>
      </w:r>
      <m:oMath>
        <m:sSub>
          <m:sSubPr>
            <m:ctrlPr>
              <w:rPr>
                <w:rFonts w:ascii="Cambria Math" w:hAnsi="Cambria Math"/>
                <w:i/>
                <w:iCs/>
              </w:rPr>
            </m:ctrlPr>
          </m:sSubPr>
          <m:e>
            <m:r>
              <m:rPr/>
              <w:rPr>
                <w:rFonts w:hint="eastAsia" w:ascii="Cambria Math" w:hAnsi="Cambria Math"/>
                <w:kern w:val="0"/>
              </w:rPr>
              <m:t xml:space="preserve"> </m:t>
            </m:r>
            <m:r>
              <m:rPr/>
              <w:rPr>
                <w:rFonts w:ascii="Cambria Math" w:hAnsi="Cambria Math"/>
              </w:rPr>
              <m:t>BE</m:t>
            </m:r>
            <m:ctrlPr>
              <w:rPr>
                <w:rFonts w:ascii="Cambria Math" w:hAnsi="Cambria Math"/>
                <w:i/>
                <w:iCs/>
              </w:rPr>
            </m:ctrlPr>
          </m:e>
          <m:sub>
            <m:r>
              <m:rPr/>
              <w:rPr>
                <w:rFonts w:ascii="Cambria Math" w:hAnsi="Cambria Math"/>
                <w:vertAlign w:val="subscript"/>
              </w:rPr>
              <m:t>CH4,y</m:t>
            </m:r>
            <m:ctrlPr>
              <w:rPr>
                <w:rFonts w:ascii="Cambria Math" w:hAnsi="Cambria Math"/>
                <w:i/>
                <w:iCs/>
              </w:rPr>
            </m:ctrlPr>
          </m:sub>
        </m:sSub>
      </m:oMath>
      <w:r>
        <w:rPr>
          <w:rFonts w:hint="eastAsia"/>
          <w:kern w:val="0"/>
        </w:rPr>
        <w:t>按式（</w:t>
      </w:r>
      <w:r>
        <w:rPr>
          <w:kern w:val="0"/>
        </w:rPr>
        <w:t>5</w:t>
      </w:r>
      <w:r>
        <w:rPr>
          <w:rFonts w:hint="eastAsia"/>
          <w:kern w:val="0"/>
        </w:rPr>
        <w:t xml:space="preserve">）计算： </w:t>
      </w:r>
    </w:p>
    <w:p w14:paraId="0033924F">
      <w:pPr>
        <w:widowControl/>
        <w:spacing w:line="276" w:lineRule="auto"/>
        <w:jc w:val="right"/>
      </w:pPr>
      <m:oMath>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BE</m:t>
            </m:r>
            <m:ctrlPr>
              <w:rPr>
                <w:rFonts w:ascii="Cambria Math" w:hAnsi="Cambria Math" w:cs="Times New Roman Bold Italic"/>
                <w:i/>
                <w:iCs/>
                <w:kern w:val="0"/>
                <w:szCs w:val="20"/>
              </w:rPr>
            </m:ctrlPr>
          </m:e>
          <m:sub>
            <m:r>
              <m:rPr/>
              <w:rPr>
                <w:rFonts w:ascii="Cambria Math" w:hAnsi="Cambria Math" w:cs="Times New Roman Bold Italic"/>
                <w:kern w:val="0"/>
                <w:szCs w:val="20"/>
              </w:rPr>
              <m:t>CH4.y</m:t>
            </m:r>
            <m:ctrlPr>
              <w:rPr>
                <w:rFonts w:ascii="Cambria Math" w:hAnsi="Cambria Math" w:cs="Times New Roman Bold Italic"/>
                <w:i/>
                <w:iCs/>
                <w:kern w:val="0"/>
                <w:szCs w:val="20"/>
              </w:rPr>
            </m:ctrlPr>
          </m:sub>
        </m:sSub>
        <m:r>
          <m:rPr/>
          <w:rPr>
            <w:rFonts w:ascii="Cambria Math" w:hAnsi="Cambria Math" w:cs="Times New Roman Bold Italic"/>
            <w:kern w:val="0"/>
            <w:szCs w:val="20"/>
          </w:rPr>
          <m:t>=</m:t>
        </m:r>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GWP</m:t>
            </m:r>
            <m:ctrlPr>
              <w:rPr>
                <w:rFonts w:ascii="Cambria Math" w:hAnsi="Cambria Math" w:cs="Times New Roman Bold Italic"/>
                <w:i/>
                <w:iCs/>
                <w:kern w:val="0"/>
                <w:szCs w:val="20"/>
              </w:rPr>
            </m:ctrlPr>
          </m:e>
          <m:sub>
            <m:r>
              <m:rPr/>
              <w:rPr>
                <w:rFonts w:ascii="Cambria Math" w:hAnsi="Cambria Math" w:cs="Times New Roman Bold Italic"/>
                <w:kern w:val="0"/>
                <w:szCs w:val="20"/>
              </w:rPr>
              <m:t>CH4</m:t>
            </m:r>
            <m:ctrlPr>
              <w:rPr>
                <w:rFonts w:ascii="Cambria Math" w:hAnsi="Cambria Math" w:cs="Times New Roman Bold Italic"/>
                <w:i/>
                <w:iCs/>
                <w:kern w:val="0"/>
                <w:szCs w:val="20"/>
              </w:rPr>
            </m:ctrlPr>
          </m:sub>
        </m:sSub>
        <m:r>
          <m:rPr/>
          <w:rPr>
            <w:rFonts w:ascii="Cambria Math" w:hAnsi="Cambria Math" w:cs="Times New Roman Bold Italic"/>
            <w:kern w:val="0"/>
            <w:szCs w:val="20"/>
          </w:rPr>
          <m:t>×</m:t>
        </m:r>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NCV</m:t>
            </m:r>
            <m:ctrlPr>
              <w:rPr>
                <w:rFonts w:ascii="Cambria Math" w:hAnsi="Cambria Math" w:cs="Times New Roman Bold Italic"/>
                <w:i/>
                <w:iCs/>
                <w:kern w:val="0"/>
                <w:szCs w:val="20"/>
              </w:rPr>
            </m:ctrlPr>
          </m:e>
          <m:sub>
            <m:r>
              <m:rPr/>
              <w:rPr>
                <w:rFonts w:ascii="Cambria Math" w:hAnsi="Cambria Math" w:cs="Times New Roman Bold Italic"/>
                <w:kern w:val="0"/>
                <w:szCs w:val="20"/>
              </w:rPr>
              <m:t>CW</m:t>
            </m:r>
            <m:ctrlPr>
              <w:rPr>
                <w:rFonts w:ascii="Cambria Math" w:hAnsi="Cambria Math" w:cs="Times New Roman Bold Italic"/>
                <w:i/>
                <w:iCs/>
                <w:kern w:val="0"/>
                <w:szCs w:val="20"/>
              </w:rPr>
            </m:ctrlPr>
          </m:sub>
        </m:sSub>
        <m:r>
          <m:rPr/>
          <w:rPr>
            <w:rFonts w:ascii="Cambria Math" w:hAnsi="Cambria Math" w:cs="Times New Roman Bold Italic"/>
            <w:kern w:val="0"/>
            <w:szCs w:val="20"/>
          </w:rPr>
          <m:t>×</m:t>
        </m:r>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EF</m:t>
            </m:r>
            <m:ctrlPr>
              <w:rPr>
                <w:rFonts w:ascii="Cambria Math" w:hAnsi="Cambria Math" w:cs="Times New Roman Bold Italic"/>
                <w:i/>
                <w:iCs/>
                <w:kern w:val="0"/>
                <w:szCs w:val="20"/>
              </w:rPr>
            </m:ctrlPr>
          </m:e>
          <m:sub>
            <m:r>
              <m:rPr/>
              <w:rPr>
                <w:rFonts w:ascii="Cambria Math" w:hAnsi="Cambria Math" w:cs="Times New Roman Bold Italic"/>
                <w:kern w:val="0"/>
                <w:szCs w:val="20"/>
              </w:rPr>
              <m:t>CH4,y</m:t>
            </m:r>
            <m:ctrlPr>
              <w:rPr>
                <w:rFonts w:ascii="Cambria Math" w:hAnsi="Cambria Math" w:cs="Times New Roman Bold Italic"/>
                <w:i/>
                <w:iCs/>
                <w:kern w:val="0"/>
                <w:szCs w:val="20"/>
              </w:rPr>
            </m:ctrlPr>
          </m:sub>
        </m:sSub>
      </m:oMath>
      <w:r>
        <w:rPr>
          <w:rFonts w:hint="eastAsia"/>
        </w:rPr>
        <w:t xml:space="preserve">   ……………………（</w:t>
      </w:r>
      <w:r>
        <w:t>5</w:t>
      </w:r>
      <w:r>
        <w:rPr>
          <w:rFonts w:hint="eastAsia"/>
        </w:rPr>
        <w:t>）</w:t>
      </w:r>
    </w:p>
    <w:p w14:paraId="4C8BC0E0">
      <w:pPr>
        <w:widowControl/>
        <w:spacing w:line="276" w:lineRule="auto"/>
        <w:ind w:firstLine="420"/>
        <w:jc w:val="left"/>
      </w:pPr>
      <w:r>
        <w:t>式中：</w:t>
      </w:r>
    </w:p>
    <w:p w14:paraId="54057B3E">
      <w:pPr>
        <w:widowControl/>
        <w:spacing w:line="276" w:lineRule="auto"/>
        <w:ind w:firstLine="420"/>
        <w:jc w:val="left"/>
      </w:pPr>
      <m:oMath>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GWP</m:t>
            </m:r>
            <m:ctrlPr>
              <w:rPr>
                <w:rFonts w:ascii="Cambria Math" w:hAnsi="Cambria Math" w:cs="Times New Roman Bold Italic"/>
                <w:i/>
                <w:iCs/>
                <w:kern w:val="0"/>
                <w:szCs w:val="20"/>
              </w:rPr>
            </m:ctrlPr>
          </m:e>
          <m:sub>
            <m:r>
              <m:rPr/>
              <w:rPr>
                <w:rFonts w:ascii="Cambria Math" w:hAnsi="Cambria Math" w:cs="Times New Roman Bold Italic"/>
                <w:kern w:val="0"/>
                <w:szCs w:val="20"/>
              </w:rPr>
              <m:t>CH4</m:t>
            </m:r>
            <m:ctrlPr>
              <w:rPr>
                <w:rFonts w:ascii="Cambria Math" w:hAnsi="Cambria Math" w:cs="Times New Roman Bold Italic"/>
                <w:i/>
                <w:iCs/>
                <w:kern w:val="0"/>
                <w:szCs w:val="20"/>
              </w:rPr>
            </m:ctrlPr>
          </m:sub>
        </m:sSub>
      </m:oMath>
      <w:r>
        <w:rPr>
          <w:iCs/>
          <w:kern w:val="0"/>
          <w:szCs w:val="20"/>
        </w:rPr>
        <w:t xml:space="preserve"> </w:t>
      </w:r>
      <w:r>
        <w:t>——</w:t>
      </w:r>
      <w:r>
        <w:rPr>
          <w:rFonts w:hint="eastAsia"/>
        </w:rPr>
        <w:t>甲烷的全球变暖潜势值，用于将甲烷排放量折算为二氧化碳当量（tCO</w:t>
      </w:r>
      <w:r>
        <w:rPr>
          <w:rFonts w:hint="eastAsia"/>
          <w:vertAlign w:val="subscript"/>
        </w:rPr>
        <w:t xml:space="preserve">2 </w:t>
      </w:r>
      <w:r>
        <w:rPr>
          <w:rFonts w:hint="eastAsia"/>
        </w:rPr>
        <w:t>e/tCH₄）；</w:t>
      </w:r>
      <m:oMath>
        <m:r>
          <m:rPr>
            <m:sty m:val="p"/>
          </m:rPr>
          <w:rPr>
            <w:rFonts w:ascii="Cambria Math" w:hAnsi="Cambria Math" w:cs="Times New Roman Bold Italic"/>
            <w:kern w:val="0"/>
            <w:szCs w:val="20"/>
          </w:rPr>
          <w:br w:type="textWrapping"/>
        </m:r>
      </m:oMath>
      <m:oMath>
        <m:r>
          <m:rPr/>
          <w:rPr>
            <w:rFonts w:ascii="Cambria Math" w:hAnsi="Cambria Math" w:cs="Times New Roman Bold Italic"/>
            <w:kern w:val="0"/>
            <w:szCs w:val="20"/>
          </w:rPr>
          <m:t xml:space="preserve">         </m:t>
        </m:r>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NCV</m:t>
            </m:r>
            <m:ctrlPr>
              <w:rPr>
                <w:rFonts w:ascii="Cambria Math" w:hAnsi="Cambria Math" w:cs="Times New Roman Bold Italic"/>
                <w:i/>
                <w:iCs/>
                <w:kern w:val="0"/>
                <w:szCs w:val="20"/>
              </w:rPr>
            </m:ctrlPr>
          </m:e>
          <m:sub>
            <m:r>
              <m:rPr/>
              <w:rPr>
                <w:rFonts w:ascii="Cambria Math" w:hAnsi="Cambria Math" w:cs="Times New Roman Bold Italic"/>
                <w:kern w:val="0"/>
                <w:szCs w:val="20"/>
              </w:rPr>
              <m:t>CW</m:t>
            </m:r>
            <m:ctrlPr>
              <w:rPr>
                <w:rFonts w:ascii="Cambria Math" w:hAnsi="Cambria Math" w:cs="Times New Roman Bold Italic"/>
                <w:i/>
                <w:iCs/>
                <w:kern w:val="0"/>
                <w:szCs w:val="20"/>
              </w:rPr>
            </m:ctrlPr>
          </m:sub>
        </m:sSub>
      </m:oMath>
      <w:r>
        <w:rPr>
          <w:rFonts w:hint="eastAsia"/>
          <w:iCs/>
          <w:kern w:val="0"/>
          <w:szCs w:val="20"/>
        </w:rPr>
        <w:t xml:space="preserve"> </w:t>
      </w:r>
      <w:r>
        <w:t>——</w:t>
      </w:r>
      <w:r>
        <w:rPr>
          <w:rFonts w:hint="eastAsia"/>
        </w:rPr>
        <w:t>废弃物中可降解有机成分的净热值（TJ/t）；</w:t>
      </w:r>
    </w:p>
    <w:p w14:paraId="662569AA">
      <w:pPr>
        <w:widowControl/>
        <w:spacing w:line="276" w:lineRule="auto"/>
        <w:ind w:firstLine="420"/>
        <w:jc w:val="left"/>
      </w:pPr>
      <m:oMath>
        <m:sSub>
          <m:sSubPr>
            <m:ctrlPr>
              <w:rPr>
                <w:rFonts w:ascii="Cambria Math" w:hAnsi="Cambria Math" w:cs="Times New Roman Bold Italic"/>
                <w:i/>
                <w:iCs/>
                <w:kern w:val="0"/>
                <w:szCs w:val="20"/>
              </w:rPr>
            </m:ctrlPr>
          </m:sSubPr>
          <m:e>
            <m:r>
              <m:rPr/>
              <w:rPr>
                <w:rFonts w:ascii="Cambria Math" w:hAnsi="Cambria Math" w:cs="Times New Roman Bold Italic"/>
                <w:kern w:val="0"/>
                <w:szCs w:val="20"/>
              </w:rPr>
              <m:t>EF</m:t>
            </m:r>
            <m:ctrlPr>
              <w:rPr>
                <w:rFonts w:ascii="Cambria Math" w:hAnsi="Cambria Math" w:cs="Times New Roman Bold Italic"/>
                <w:i/>
                <w:iCs/>
                <w:kern w:val="0"/>
                <w:szCs w:val="20"/>
              </w:rPr>
            </m:ctrlPr>
          </m:e>
          <m:sub>
            <m:r>
              <m:rPr/>
              <w:rPr>
                <w:rFonts w:ascii="Cambria Math" w:hAnsi="Cambria Math" w:cs="Times New Roman Bold Italic"/>
                <w:kern w:val="0"/>
                <w:szCs w:val="20"/>
              </w:rPr>
              <m:t>CH4,y</m:t>
            </m:r>
            <m:ctrlPr>
              <w:rPr>
                <w:rFonts w:ascii="Cambria Math" w:hAnsi="Cambria Math" w:cs="Times New Roman Bold Italic"/>
                <w:i/>
                <w:iCs/>
                <w:kern w:val="0"/>
                <w:szCs w:val="20"/>
              </w:rPr>
            </m:ctrlPr>
          </m:sub>
        </m:sSub>
      </m:oMath>
      <w:r>
        <w:rPr>
          <w:rFonts w:hint="eastAsia"/>
          <w:iCs/>
          <w:kern w:val="0"/>
          <w:szCs w:val="20"/>
        </w:rPr>
        <w:t xml:space="preserve"> </w:t>
      </w:r>
      <w:r>
        <w:t>——在</w:t>
      </w:r>
      <w:r>
        <w:rPr>
          <w:rFonts w:hint="eastAsia"/>
        </w:rPr>
        <w:t xml:space="preserve"> </w:t>
      </w:r>
      <w:r>
        <w:t>y</w:t>
      </w:r>
      <w:r>
        <w:rPr>
          <w:rFonts w:hint="eastAsia"/>
        </w:rPr>
        <w:t xml:space="preserve"> </w:t>
      </w:r>
      <w:r>
        <w:t>年</w:t>
      </w:r>
      <w:r>
        <w:rPr>
          <w:rFonts w:hint="eastAsia"/>
          <w:kern w:val="0"/>
        </w:rPr>
        <w:t>固体废弃物的</w:t>
      </w:r>
      <w:r>
        <w:rPr>
          <w:rFonts w:hint="eastAsia"/>
        </w:rPr>
        <w:t>填埋/焚烧</w:t>
      </w:r>
      <w:r>
        <w:rPr>
          <w:rFonts w:hint="eastAsia"/>
          <w:kern w:val="0"/>
        </w:rPr>
        <w:t>产生</w:t>
      </w:r>
      <w:r>
        <w:rPr>
          <w:rFonts w:hint="eastAsia"/>
        </w:rPr>
        <w:t>的甲烷排放因子</w:t>
      </w:r>
      <w:r>
        <w:rPr>
          <w:rFonts w:hint="eastAsia"/>
          <w:kern w:val="0"/>
        </w:rPr>
        <w:t>。</w:t>
      </w:r>
    </w:p>
    <w:p w14:paraId="58F71179">
      <w:pPr>
        <w:pStyle w:val="59"/>
        <w:spacing w:before="156" w:after="156" w:line="360" w:lineRule="auto"/>
        <w:outlineLvl w:val="3"/>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3.3项目排放量计算（循环化改造后）</w:t>
      </w:r>
    </w:p>
    <w:p w14:paraId="75EBF046">
      <w:pPr>
        <w:pStyle w:val="33"/>
        <w:rPr>
          <w:rFonts w:ascii="Times New Roman"/>
        </w:rPr>
      </w:pPr>
      <w:r>
        <w:rPr>
          <w:rFonts w:ascii="Times New Roman"/>
        </w:rPr>
        <w:t>项目排放量按式（</w:t>
      </w:r>
      <w:r>
        <w:rPr>
          <w:rFonts w:hint="eastAsia" w:ascii="Times New Roman"/>
        </w:rPr>
        <w:t>6</w:t>
      </w:r>
      <w:r>
        <w:rPr>
          <w:rFonts w:ascii="Times New Roman"/>
        </w:rPr>
        <w:t>）计算：</w:t>
      </w:r>
    </w:p>
    <w:p w14:paraId="5CC58EDF">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Prod,P,y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CH4,</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 xml:space="preserve">  </w:t>
      </w:r>
      <w:r>
        <w:rPr>
          <w:rFonts w:hint="eastAsia" w:ascii="Times New Roman"/>
        </w:rPr>
        <w:t>………………（</w:t>
      </w:r>
      <w:r>
        <w:rPr>
          <w:rFonts w:ascii="Times New Roman"/>
        </w:rPr>
        <w:t>6</w:t>
      </w:r>
      <w:r>
        <w:rPr>
          <w:rFonts w:hint="eastAsia" w:ascii="Times New Roman"/>
        </w:rPr>
        <w:t>）</w:t>
      </w:r>
    </w:p>
    <w:p w14:paraId="680C95D5">
      <w:pPr>
        <w:pStyle w:val="33"/>
        <w:adjustRightInd w:val="0"/>
        <w:spacing w:line="276" w:lineRule="auto"/>
        <w:rPr>
          <w:rFonts w:ascii="Times New Roman"/>
        </w:rPr>
      </w:pPr>
      <w:r>
        <w:rPr>
          <w:rFonts w:ascii="Times New Roman"/>
        </w:rPr>
        <w:t>式中：</w:t>
      </w:r>
    </w:p>
    <w:p w14:paraId="0459E0A0">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ascii="Times New Roman"/>
        </w:rPr>
        <w:t>——</w:t>
      </w:r>
      <w:r>
        <w:rPr>
          <w:rFonts w:hint="eastAsia" w:ascii="Times New Roman"/>
        </w:rPr>
        <w:t xml:space="preserve">在 </w:t>
      </w:r>
      <w:r>
        <w:rPr>
          <w:rFonts w:ascii="Times New Roman"/>
        </w:rPr>
        <w:t>y 年</w:t>
      </w:r>
      <w:r>
        <w:rPr>
          <w:rFonts w:hint="eastAsia" w:ascii="Times New Roman"/>
        </w:rPr>
        <w:t>产业园区循环化改造项目温室气体</w:t>
      </w:r>
      <w:r>
        <w:rPr>
          <w:rFonts w:ascii="Times New Roman"/>
        </w:rPr>
        <w:t>排放量（tCO</w:t>
      </w:r>
      <w:r>
        <w:rPr>
          <w:rFonts w:ascii="Times New Roman"/>
          <w:vertAlign w:val="subscript"/>
        </w:rPr>
        <w:t>2</w:t>
      </w:r>
      <w:r>
        <w:rPr>
          <w:rFonts w:ascii="Times New Roman"/>
        </w:rPr>
        <w:t>e</w:t>
      </w:r>
      <w:r>
        <w:rPr>
          <w:rFonts w:hint="eastAsia" w:ascii="Times New Roman"/>
        </w:rPr>
        <w:t>/</w:t>
      </w:r>
      <w:r>
        <w:rPr>
          <w:rFonts w:ascii="Times New Roman"/>
        </w:rPr>
        <w:t>年）；</w:t>
      </w:r>
    </w:p>
    <w:p w14:paraId="0CEBF242">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TR,</m:t>
            </m:r>
            <m:r>
              <m:rPr/>
              <w:rPr>
                <w:rFonts w:ascii="Cambria Math" w:hAnsi="Cambria Math"/>
                <w:vertAlign w:val="subscript"/>
              </w:rPr>
              <m:t>P</m:t>
            </m:r>
            <m:r>
              <m:rPr/>
              <w:rPr>
                <w:rFonts w:hint="eastAsia" w:ascii="Cambria Math" w:hAnsi="Cambria Math"/>
                <w:vertAlign w:val="subscript"/>
              </w:rPr>
              <m:t>,y</m:t>
            </m:r>
            <m:ctrlPr>
              <w:rPr>
                <w:rFonts w:ascii="Cambria Math" w:hAnsi="Cambria Math"/>
                <w:i/>
                <w:iCs/>
              </w:rPr>
            </m:ctrlPr>
          </m:sub>
        </m:sSub>
      </m:oMath>
      <w:r>
        <w:rPr>
          <w:rFonts w:ascii="Times New Roman"/>
        </w:rPr>
        <w:t>——</w:t>
      </w:r>
      <w:r>
        <w:rPr>
          <w:rFonts w:hint="eastAsia" w:ascii="Times New Roman"/>
        </w:rPr>
        <w:t xml:space="preserve">在 </w:t>
      </w:r>
      <w:r>
        <w:rPr>
          <w:rFonts w:ascii="Times New Roman"/>
        </w:rPr>
        <w:t>y 年废弃物</w:t>
      </w:r>
      <w:r>
        <w:rPr>
          <w:rFonts w:hint="eastAsia" w:ascii="Times New Roman"/>
        </w:rPr>
        <w:t>/</w:t>
      </w:r>
      <w:r>
        <w:rPr>
          <w:rFonts w:ascii="Times New Roman"/>
        </w:rPr>
        <w:t>资源运输的CO</w:t>
      </w:r>
      <w:r>
        <w:rPr>
          <w:rFonts w:ascii="Times New Roman"/>
          <w:vertAlign w:val="subscript"/>
        </w:rPr>
        <w:t>2</w:t>
      </w:r>
      <w:r>
        <w:rPr>
          <w:rFonts w:ascii="Times New Roman"/>
        </w:rPr>
        <w:t>排放量（tCO</w:t>
      </w:r>
      <w:r>
        <w:rPr>
          <w:rFonts w:ascii="Times New Roman"/>
          <w:vertAlign w:val="subscript"/>
        </w:rPr>
        <w:t>2</w:t>
      </w:r>
      <w:r>
        <w:rPr>
          <w:rFonts w:ascii="Times New Roman"/>
        </w:rPr>
        <w:t>e</w:t>
      </w:r>
      <w:r>
        <w:rPr>
          <w:rFonts w:hint="eastAsia" w:ascii="Times New Roman"/>
        </w:rPr>
        <w:t>/</w:t>
      </w:r>
      <w:r>
        <w:rPr>
          <w:rFonts w:ascii="Times New Roman"/>
        </w:rPr>
        <w:t>年）；</w:t>
      </w:r>
    </w:p>
    <w:p w14:paraId="48A75CD2">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Elec,</m:t>
            </m:r>
            <m:r>
              <m:rPr/>
              <w:rPr>
                <w:rFonts w:ascii="Cambria Math" w:hAnsi="Cambria Math"/>
                <w:vertAlign w:val="subscript"/>
              </w:rPr>
              <m:t>P</m:t>
            </m:r>
            <m:r>
              <m:rPr/>
              <w:rPr>
                <w:rFonts w:hint="eastAsia" w:ascii="Cambria Math" w:hAnsi="Cambria Math"/>
                <w:vertAlign w:val="subscript"/>
              </w:rPr>
              <m:t>,y</m:t>
            </m:r>
            <m:ctrlPr>
              <w:rPr>
                <w:rFonts w:ascii="Cambria Math" w:hAnsi="Cambria Math"/>
                <w:i/>
                <w:iCs/>
              </w:rPr>
            </m:ctrlPr>
          </m:sub>
        </m:sSub>
      </m:oMath>
      <w:r>
        <w:rPr>
          <w:rFonts w:ascii="Times New Roman"/>
        </w:rPr>
        <w:t>——</w:t>
      </w:r>
      <w:r>
        <w:rPr>
          <w:rFonts w:hint="eastAsia" w:ascii="Times New Roman"/>
        </w:rPr>
        <w:t xml:space="preserve">在 </w:t>
      </w:r>
      <w:r>
        <w:rPr>
          <w:rFonts w:ascii="Times New Roman"/>
        </w:rPr>
        <w:t>y 年废弃物</w:t>
      </w:r>
      <w:r>
        <w:rPr>
          <w:rFonts w:hint="eastAsia" w:ascii="Times New Roman"/>
        </w:rPr>
        <w:t>/</w:t>
      </w:r>
      <w:r>
        <w:rPr>
          <w:rFonts w:ascii="Times New Roman"/>
        </w:rPr>
        <w:t>资源处理过程电力消耗排放量（tCO</w:t>
      </w:r>
      <w:r>
        <w:rPr>
          <w:rFonts w:ascii="Times New Roman"/>
          <w:vertAlign w:val="subscript"/>
        </w:rPr>
        <w:t>2</w:t>
      </w:r>
      <w:r>
        <w:rPr>
          <w:rFonts w:ascii="Times New Roman"/>
        </w:rPr>
        <w:t>e</w:t>
      </w:r>
      <w:r>
        <w:rPr>
          <w:rFonts w:hint="eastAsia" w:ascii="Times New Roman"/>
        </w:rPr>
        <w:t>/</w:t>
      </w:r>
      <w:r>
        <w:rPr>
          <w:rFonts w:ascii="Times New Roman"/>
        </w:rPr>
        <w:t>年）；</w:t>
      </w:r>
    </w:p>
    <w:p w14:paraId="44CDCE24">
      <w:pPr>
        <w:snapToGrid w:val="0"/>
        <w:spacing w:line="276" w:lineRule="auto"/>
        <w:ind w:firstLine="420" w:firstLineChars="200"/>
        <w:rPr>
          <w:kern w:val="0"/>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Prod,</m:t>
            </m:r>
            <m:r>
              <m:rPr/>
              <w:rPr>
                <w:rFonts w:ascii="Cambria Math" w:hAnsi="Cambria Math"/>
                <w:vertAlign w:val="subscript"/>
              </w:rPr>
              <m:t>P</m:t>
            </m:r>
            <m:r>
              <m:rPr/>
              <w:rPr>
                <w:rFonts w:hint="eastAsia" w:ascii="Cambria Math" w:hAnsi="Cambria Math"/>
                <w:vertAlign w:val="subscript"/>
              </w:rPr>
              <m:t>,y</m:t>
            </m:r>
            <m:ctrlPr>
              <w:rPr>
                <w:rFonts w:ascii="Cambria Math" w:hAnsi="Cambria Math"/>
                <w:i/>
                <w:iCs/>
              </w:rPr>
            </m:ctrlPr>
          </m:sub>
        </m:sSub>
      </m:oMath>
      <w:r>
        <w:t>——</w:t>
      </w:r>
      <w:r>
        <w:rPr>
          <w:rFonts w:hint="eastAsia"/>
        </w:rPr>
        <w:t xml:space="preserve">在 </w:t>
      </w:r>
      <w:r>
        <w:t>y 年废弃物</w:t>
      </w:r>
      <w:r>
        <w:rPr>
          <w:rFonts w:hint="eastAsia"/>
        </w:rPr>
        <w:t>/</w:t>
      </w:r>
      <w:r>
        <w:t>资源处理过程燃料燃烧排放排放量（tCO</w:t>
      </w:r>
      <w:r>
        <w:rPr>
          <w:vertAlign w:val="subscript"/>
        </w:rPr>
        <w:t>2</w:t>
      </w:r>
      <w:r>
        <w:t>e</w:t>
      </w:r>
      <w:r>
        <w:rPr>
          <w:rFonts w:hint="eastAsia"/>
        </w:rPr>
        <w:t>/</w:t>
      </w:r>
      <w:r>
        <w:t>年）；</w:t>
      </w:r>
    </w:p>
    <w:p w14:paraId="03A9F335">
      <w:pPr>
        <w:snapToGrid w:val="0"/>
        <w:spacing w:line="276" w:lineRule="auto"/>
        <w:ind w:firstLine="420" w:firstLineChars="200"/>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ascii="Cambria Math" w:hAnsi="Cambria Math"/>
                <w:vertAlign w:val="subscript"/>
              </w:rPr>
              <m:t>CH4,y</m:t>
            </m:r>
            <m:ctrlPr>
              <w:rPr>
                <w:rFonts w:ascii="Cambria Math" w:hAnsi="Cambria Math"/>
                <w:i/>
                <w:iCs/>
              </w:rPr>
            </m:ctrlPr>
          </m:sub>
        </m:sSub>
      </m:oMath>
      <w:r>
        <w:rPr>
          <w:kern w:val="0"/>
          <w:szCs w:val="20"/>
        </w:rPr>
        <w:t>——</w:t>
      </w:r>
      <w:r>
        <w:rPr>
          <w:rFonts w:hint="eastAsia"/>
        </w:rPr>
        <w:t xml:space="preserve">在 </w:t>
      </w:r>
      <w:r>
        <w:t>y 年废弃物</w:t>
      </w:r>
      <w:r>
        <w:rPr>
          <w:rFonts w:hint="eastAsia"/>
        </w:rPr>
        <w:t>/</w:t>
      </w:r>
      <w:r>
        <w:t>资源处理过程产生的甲烷排放量 (tCO</w:t>
      </w:r>
      <w:r>
        <w:rPr>
          <w:vertAlign w:val="subscript"/>
        </w:rPr>
        <w:t>2</w:t>
      </w:r>
      <w:r>
        <w:t>e</w:t>
      </w:r>
      <w:r>
        <w:rPr>
          <w:rFonts w:hint="eastAsia"/>
        </w:rPr>
        <w:t>/</w:t>
      </w:r>
      <w:r>
        <w:t>年)</w:t>
      </w:r>
      <w:r>
        <w:rPr>
          <w:rFonts w:hint="eastAsia"/>
        </w:rPr>
        <w:t>。</w:t>
      </w:r>
    </w:p>
    <w:p w14:paraId="63A838D6">
      <w:pPr>
        <w:pStyle w:val="59"/>
        <w:spacing w:before="156" w:after="156" w:line="360" w:lineRule="auto"/>
        <w:outlineLvl w:val="3"/>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5.4项目减排量计算</w:t>
      </w:r>
    </w:p>
    <w:p w14:paraId="5B938DB1">
      <w:pPr>
        <w:pStyle w:val="33"/>
        <w:rPr>
          <w:rFonts w:ascii="Times New Roman"/>
        </w:rPr>
      </w:pPr>
      <w:r>
        <w:rPr>
          <w:rFonts w:ascii="Times New Roman"/>
        </w:rPr>
        <w:t>项目减排量按式（</w:t>
      </w:r>
      <w:r>
        <w:rPr>
          <w:rFonts w:hint="eastAsia" w:ascii="Times New Roman"/>
        </w:rPr>
        <w:t>7</w:t>
      </w:r>
      <w:r>
        <w:rPr>
          <w:rFonts w:ascii="Times New Roman"/>
        </w:rPr>
        <w:t>）计算：</w:t>
      </w:r>
    </w:p>
    <w:p w14:paraId="086279E2">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w:t>
      </w:r>
      <w:r>
        <w:rPr>
          <w:rFonts w:ascii="Times New Roman"/>
        </w:rPr>
        <w:t>7</w:t>
      </w:r>
      <w:r>
        <w:rPr>
          <w:rFonts w:hint="eastAsia" w:ascii="Times New Roman"/>
        </w:rPr>
        <w:t>）</w:t>
      </w:r>
    </w:p>
    <w:p w14:paraId="61989056">
      <w:pPr>
        <w:pStyle w:val="33"/>
        <w:spacing w:line="276" w:lineRule="auto"/>
        <w:rPr>
          <w:rFonts w:ascii="Times New Roman"/>
        </w:rPr>
      </w:pPr>
      <w:r>
        <w:rPr>
          <w:rFonts w:hint="eastAsia" w:ascii="Times New Roman"/>
        </w:rPr>
        <w:t>式中：</w:t>
      </w:r>
    </w:p>
    <w:p w14:paraId="109D05AC">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ER</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ascii="Times New Roman"/>
        </w:rPr>
        <w:t>——</w:t>
      </w:r>
      <w:r>
        <w:rPr>
          <w:rFonts w:hint="eastAsia" w:ascii="Times New Roman"/>
        </w:rPr>
        <w:t>循环化改造后，在y年的温室气体减排量（tCO</w:t>
      </w:r>
      <w:r>
        <w:rPr>
          <w:rFonts w:hint="eastAsia" w:ascii="Times New Roman"/>
          <w:vertAlign w:val="subscript"/>
        </w:rPr>
        <w:t>2</w:t>
      </w:r>
      <w:r>
        <w:rPr>
          <w:rFonts w:hint="eastAsia" w:ascii="Times New Roman"/>
        </w:rPr>
        <w:t>e/年）；</w:t>
      </w:r>
    </w:p>
    <w:p w14:paraId="4C5BBAAA">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ascii="Times New Roman"/>
        </w:rPr>
        <w:t>——基准线</w:t>
      </w:r>
      <w:r>
        <w:rPr>
          <w:rFonts w:hint="eastAsia" w:ascii="Times New Roman"/>
        </w:rPr>
        <w:t>温室气体</w:t>
      </w:r>
      <w:r>
        <w:rPr>
          <w:rFonts w:ascii="Times New Roman"/>
        </w:rPr>
        <w:t>排放量</w:t>
      </w:r>
      <w:r>
        <w:rPr>
          <w:rFonts w:hint="eastAsia" w:ascii="Times New Roman"/>
        </w:rPr>
        <w:t>（tCO</w:t>
      </w:r>
      <w:r>
        <w:rPr>
          <w:rFonts w:hint="eastAsia" w:ascii="Times New Roman"/>
          <w:vertAlign w:val="subscript"/>
        </w:rPr>
        <w:t>2</w:t>
      </w:r>
      <w:r>
        <w:rPr>
          <w:rFonts w:hint="eastAsia" w:ascii="Times New Roman"/>
        </w:rPr>
        <w:t>e/年）；</w:t>
      </w:r>
    </w:p>
    <w:p w14:paraId="5C7C17F2">
      <w:pPr>
        <w:pStyle w:val="33"/>
        <w:adjustRightInd w:val="0"/>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ascii="Times New Roman"/>
        </w:rPr>
        <w:t>——</w:t>
      </w:r>
      <w:r>
        <w:rPr>
          <w:rFonts w:hint="eastAsia" w:ascii="Times New Roman"/>
        </w:rPr>
        <w:t>产业园区循环化改造项目温室气体排放量（tCO</w:t>
      </w:r>
      <w:r>
        <w:rPr>
          <w:rFonts w:hint="eastAsia" w:ascii="Times New Roman"/>
          <w:vertAlign w:val="subscript"/>
        </w:rPr>
        <w:t>2</w:t>
      </w:r>
      <w:r>
        <w:rPr>
          <w:rFonts w:hint="eastAsia" w:ascii="Times New Roman"/>
        </w:rPr>
        <w:t>e/年）。</w:t>
      </w:r>
    </w:p>
    <w:p w14:paraId="74423341">
      <w:pPr>
        <w:pStyle w:val="59"/>
        <w:spacing w:before="156" w:after="156" w:line="360" w:lineRule="auto"/>
        <w:rPr>
          <w:rFonts w:ascii="Times New Roman"/>
        </w:rPr>
      </w:pPr>
      <w:r>
        <w:rPr>
          <w:rFonts w:hint="eastAsia" w:ascii="Times New Roman"/>
        </w:rPr>
        <w:t>5</w:t>
      </w:r>
      <w:r>
        <w:rPr>
          <w:rFonts w:ascii="Times New Roman"/>
        </w:rPr>
        <w:t>.</w:t>
      </w:r>
      <w:r>
        <w:rPr>
          <w:rFonts w:hint="eastAsia" w:ascii="Times New Roman"/>
        </w:rPr>
        <w:t>5</w:t>
      </w:r>
      <w:r>
        <w:rPr>
          <w:rFonts w:ascii="Times New Roman"/>
        </w:rPr>
        <w:t>.</w:t>
      </w:r>
      <w:r>
        <w:rPr>
          <w:rFonts w:hint="eastAsia" w:ascii="Times New Roman"/>
        </w:rPr>
        <w:t>4分场景核算要求</w:t>
      </w:r>
    </w:p>
    <w:p w14:paraId="660335B5">
      <w:pPr>
        <w:snapToGrid w:val="0"/>
        <w:spacing w:line="276" w:lineRule="auto"/>
        <w:ind w:firstLine="420" w:firstLineChars="200"/>
      </w:pPr>
      <w:r>
        <w:rPr>
          <w:rFonts w:hint="eastAsia"/>
        </w:rPr>
        <w:t>工业固体废弃物（冶炼渣、工业副石膏、建筑垃圾）综合利用过程中减污降碳评价的核算要求见附录A，再生资源（废钢铁、废铝、废铜、废塑料）回收利用过程中减污降碳评价的核算要求见附录B。</w:t>
      </w:r>
    </w:p>
    <w:p w14:paraId="0BC148AE">
      <w:pPr>
        <w:widowControl/>
        <w:numPr>
          <w:ilvl w:val="0"/>
          <w:numId w:val="18"/>
        </w:numPr>
        <w:spacing w:before="312" w:beforeLines="100" w:after="312" w:afterLines="100" w:line="276" w:lineRule="auto"/>
        <w:ind w:left="0"/>
        <w:outlineLvl w:val="0"/>
        <w:rPr>
          <w:rFonts w:eastAsia="黑体"/>
          <w:kern w:val="0"/>
          <w:szCs w:val="20"/>
        </w:rPr>
      </w:pPr>
      <w:bookmarkStart w:id="102" w:name="_Toc224717328"/>
      <w:r>
        <w:rPr>
          <w:rFonts w:hint="eastAsia" w:eastAsia="黑体"/>
          <w:kern w:val="0"/>
          <w:szCs w:val="20"/>
        </w:rPr>
        <w:t>数据收集与质量要求</w:t>
      </w:r>
      <w:bookmarkEnd w:id="102"/>
    </w:p>
    <w:p w14:paraId="356D313A">
      <w:pPr>
        <w:pStyle w:val="59"/>
        <w:numPr>
          <w:ilvl w:val="1"/>
          <w:numId w:val="23"/>
        </w:numPr>
        <w:spacing w:before="156" w:after="156" w:line="276" w:lineRule="auto"/>
        <w:outlineLvl w:val="1"/>
        <w:rPr>
          <w:rFonts w:ascii="Times New Roman"/>
        </w:rPr>
      </w:pPr>
      <w:bookmarkStart w:id="103" w:name="_Toc23568"/>
      <w:bookmarkStart w:id="104" w:name="_Toc176272068"/>
      <w:bookmarkStart w:id="105" w:name="_Toc173768769"/>
      <w:bookmarkStart w:id="106" w:name="_Toc146800593"/>
      <w:bookmarkStart w:id="107" w:name="_Toc116911922"/>
      <w:bookmarkStart w:id="108" w:name="_Toc116912316"/>
      <w:bookmarkStart w:id="109" w:name="_Toc155278159"/>
      <w:r>
        <w:rPr>
          <w:rFonts w:ascii="Times New Roman"/>
        </w:rPr>
        <w:t>数据收集范围</w:t>
      </w:r>
      <w:bookmarkEnd w:id="103"/>
      <w:bookmarkEnd w:id="104"/>
      <w:bookmarkEnd w:id="105"/>
      <w:bookmarkEnd w:id="106"/>
      <w:bookmarkEnd w:id="107"/>
      <w:bookmarkEnd w:id="108"/>
      <w:bookmarkEnd w:id="109"/>
    </w:p>
    <w:p w14:paraId="6E14722A">
      <w:pPr>
        <w:pStyle w:val="33"/>
        <w:spacing w:line="276" w:lineRule="auto"/>
        <w:rPr>
          <w:rFonts w:ascii="Times New Roman"/>
        </w:rPr>
      </w:pPr>
      <w:bookmarkStart w:id="110" w:name="_Toc25096"/>
      <w:bookmarkStart w:id="111" w:name="_Toc12334"/>
      <w:bookmarkStart w:id="112" w:name="_Toc6808"/>
      <w:r>
        <w:rPr>
          <w:rFonts w:hint="eastAsia" w:ascii="Times New Roman"/>
          <w:szCs w:val="24"/>
        </w:rPr>
        <w:t>数据包括</w:t>
      </w:r>
      <w:r>
        <w:rPr>
          <w:rFonts w:hint="eastAsia" w:ascii="Times New Roman"/>
        </w:rPr>
        <w:t>初级</w:t>
      </w:r>
      <w:r>
        <w:rPr>
          <w:rFonts w:hint="eastAsia" w:ascii="Times New Roman"/>
          <w:szCs w:val="24"/>
        </w:rPr>
        <w:t>数据和次级数据，数据收集范围应涵盖地理边界中的本文件涉及的所有循环化改造场景，数据的获取方式和来源均应详细说明。</w:t>
      </w:r>
    </w:p>
    <w:bookmarkEnd w:id="110"/>
    <w:bookmarkEnd w:id="111"/>
    <w:bookmarkEnd w:id="112"/>
    <w:p w14:paraId="6A049971">
      <w:pPr>
        <w:pStyle w:val="59"/>
        <w:numPr>
          <w:ilvl w:val="1"/>
          <w:numId w:val="24"/>
        </w:numPr>
        <w:spacing w:before="156" w:after="156" w:line="276" w:lineRule="auto"/>
        <w:outlineLvl w:val="1"/>
        <w:rPr>
          <w:rFonts w:ascii="Times New Roman"/>
        </w:rPr>
      </w:pPr>
      <w:bookmarkStart w:id="113" w:name="_Toc176272069"/>
      <w:r>
        <w:rPr>
          <w:rFonts w:hint="eastAsia" w:ascii="Times New Roman"/>
        </w:rPr>
        <w:t>初级数据质量要求</w:t>
      </w:r>
      <w:bookmarkEnd w:id="113"/>
    </w:p>
    <w:p w14:paraId="6ADE0A3E">
      <w:pPr>
        <w:pStyle w:val="33"/>
        <w:spacing w:line="276" w:lineRule="auto"/>
        <w:rPr>
          <w:rFonts w:ascii="Times New Roman"/>
        </w:rPr>
      </w:pPr>
      <w:r>
        <w:rPr>
          <w:rFonts w:hint="eastAsia" w:ascii="Times New Roman"/>
        </w:rPr>
        <w:t>初级数据是通过直接测量、采访和调查，从组织直接获得的数据，主要为项目可控的各阶段，包括原材料消耗、能耗、污染物排放以及运输（包括运输方式、运输距离和运输量）等数据。</w:t>
      </w:r>
    </w:p>
    <w:p w14:paraId="51E816D3">
      <w:pPr>
        <w:spacing w:line="276" w:lineRule="auto"/>
        <w:ind w:firstLine="420" w:firstLineChars="200"/>
        <w:rPr>
          <w:kern w:val="0"/>
          <w:szCs w:val="20"/>
        </w:rPr>
      </w:pPr>
      <w:bookmarkStart w:id="114" w:name="_Toc176272070"/>
      <w:r>
        <w:rPr>
          <w:kern w:val="0"/>
          <w:szCs w:val="20"/>
        </w:rPr>
        <w:t>初级数据宜满足如下要求：</w:t>
      </w:r>
    </w:p>
    <w:p w14:paraId="4BDABFE2">
      <w:pPr>
        <w:spacing w:line="276" w:lineRule="auto"/>
        <w:ind w:firstLine="420" w:firstLineChars="200"/>
        <w:rPr>
          <w:kern w:val="0"/>
          <w:szCs w:val="20"/>
        </w:rPr>
      </w:pPr>
      <w:r>
        <w:rPr>
          <w:rFonts w:hint="eastAsia"/>
        </w:rPr>
        <w:t>a）</w:t>
      </w:r>
      <w:r>
        <w:rPr>
          <w:kern w:val="0"/>
          <w:szCs w:val="20"/>
        </w:rPr>
        <w:t>完整性：初级数据应按照不同的单元型号收集，有完整的物料消耗和排放数据</w:t>
      </w:r>
      <w:r>
        <w:rPr>
          <w:rFonts w:hint="eastAsia"/>
          <w:kern w:val="0"/>
          <w:szCs w:val="20"/>
        </w:rPr>
        <w:t>；</w:t>
      </w:r>
    </w:p>
    <w:p w14:paraId="13DAF731">
      <w:pPr>
        <w:spacing w:line="276" w:lineRule="auto"/>
        <w:ind w:firstLine="420" w:firstLineChars="200"/>
        <w:rPr>
          <w:kern w:val="0"/>
          <w:szCs w:val="20"/>
        </w:rPr>
      </w:pPr>
      <w:r>
        <w:t>b</w:t>
      </w:r>
      <w:r>
        <w:rPr>
          <w:rFonts w:hint="eastAsia"/>
        </w:rPr>
        <w:t>）</w:t>
      </w:r>
      <w:r>
        <w:rPr>
          <w:kern w:val="0"/>
          <w:szCs w:val="20"/>
        </w:rPr>
        <w:tab/>
      </w:r>
      <w:r>
        <w:rPr>
          <w:kern w:val="0"/>
          <w:szCs w:val="20"/>
        </w:rPr>
        <w:t>准确性：初级数据中的能源、原材料消耗数据应该来自于实际生产统计记录；所有初级数据均有相关的原始数据、数据来源、计算过程等</w:t>
      </w:r>
      <w:r>
        <w:rPr>
          <w:rFonts w:hint="eastAsia"/>
          <w:kern w:val="0"/>
          <w:szCs w:val="20"/>
        </w:rPr>
        <w:t>；</w:t>
      </w:r>
    </w:p>
    <w:p w14:paraId="20A6B3C4">
      <w:pPr>
        <w:spacing w:line="276" w:lineRule="auto"/>
        <w:ind w:firstLine="420" w:firstLineChars="200"/>
        <w:rPr>
          <w:kern w:val="0"/>
          <w:szCs w:val="20"/>
        </w:rPr>
      </w:pPr>
      <w:r>
        <w:t>c</w:t>
      </w:r>
      <w:r>
        <w:rPr>
          <w:rFonts w:hint="eastAsia"/>
        </w:rPr>
        <w:t>）</w:t>
      </w:r>
      <w:r>
        <w:rPr>
          <w:kern w:val="0"/>
          <w:szCs w:val="20"/>
        </w:rPr>
        <w:t>一致性：初级数据收集时同类数据应保持相同的数据来源、统计口径、处理规则等。</w:t>
      </w:r>
    </w:p>
    <w:p w14:paraId="1953D095">
      <w:pPr>
        <w:pStyle w:val="166"/>
        <w:spacing w:line="276" w:lineRule="auto"/>
        <w:ind w:firstLine="0" w:firstLineChars="0"/>
        <w:rPr>
          <w:kern w:val="0"/>
          <w:szCs w:val="20"/>
        </w:rPr>
      </w:pPr>
      <w:r>
        <w:rPr>
          <w:kern w:val="0"/>
          <w:szCs w:val="20"/>
        </w:rPr>
        <w:t>其中，测量数据应符合以下要求：</w:t>
      </w:r>
    </w:p>
    <w:p w14:paraId="6BCDF7F4">
      <w:pPr>
        <w:pStyle w:val="166"/>
        <w:spacing w:line="276" w:lineRule="auto"/>
        <w:rPr>
          <w:kern w:val="0"/>
          <w:szCs w:val="20"/>
        </w:rPr>
      </w:pPr>
      <w:r>
        <w:rPr>
          <w:kern w:val="0"/>
          <w:szCs w:val="20"/>
        </w:rPr>
        <w:t>——数据应为与原料消耗、能源消耗、固体废弃物排放相关的，且应覆盖全面；</w:t>
      </w:r>
    </w:p>
    <w:p w14:paraId="31E9A86A">
      <w:pPr>
        <w:pStyle w:val="166"/>
        <w:spacing w:line="276" w:lineRule="auto"/>
        <w:rPr>
          <w:kern w:val="0"/>
          <w:szCs w:val="20"/>
        </w:rPr>
      </w:pPr>
      <w:r>
        <w:rPr>
          <w:kern w:val="0"/>
          <w:szCs w:val="20"/>
        </w:rPr>
        <w:t>——数据频次应符合企业的数据记录频率，且不得有缺失；</w:t>
      </w:r>
    </w:p>
    <w:p w14:paraId="03E37CDF">
      <w:pPr>
        <w:pStyle w:val="166"/>
        <w:spacing w:line="276" w:lineRule="auto"/>
        <w:rPr>
          <w:kern w:val="0"/>
          <w:szCs w:val="20"/>
        </w:rPr>
      </w:pPr>
      <w:r>
        <w:rPr>
          <w:kern w:val="0"/>
          <w:szCs w:val="20"/>
        </w:rPr>
        <w:t>——与监测数据相关的计量设备的检定及运行情况作为数据有效的证明材料。</w:t>
      </w:r>
    </w:p>
    <w:p w14:paraId="7CA2AFED">
      <w:pPr>
        <w:pStyle w:val="166"/>
        <w:spacing w:line="276" w:lineRule="auto"/>
        <w:rPr>
          <w:kern w:val="0"/>
          <w:szCs w:val="20"/>
        </w:rPr>
      </w:pPr>
      <w:r>
        <w:rPr>
          <w:kern w:val="0"/>
          <w:szCs w:val="20"/>
        </w:rPr>
        <w:t>统计数据应符合以下要求：</w:t>
      </w:r>
    </w:p>
    <w:p w14:paraId="6E52E35E">
      <w:pPr>
        <w:pStyle w:val="166"/>
        <w:spacing w:line="276" w:lineRule="auto"/>
        <w:rPr>
          <w:kern w:val="0"/>
          <w:szCs w:val="20"/>
        </w:rPr>
      </w:pPr>
      <w:r>
        <w:rPr>
          <w:kern w:val="0"/>
          <w:szCs w:val="20"/>
        </w:rPr>
        <w:t>——有明确的数据获取来源；</w:t>
      </w:r>
    </w:p>
    <w:p w14:paraId="2B33472A">
      <w:pPr>
        <w:pStyle w:val="166"/>
        <w:spacing w:line="276" w:lineRule="auto"/>
        <w:rPr>
          <w:kern w:val="0"/>
          <w:szCs w:val="20"/>
        </w:rPr>
      </w:pPr>
      <w:r>
        <w:rPr>
          <w:kern w:val="0"/>
          <w:szCs w:val="20"/>
        </w:rPr>
        <w:t>——数据原始记录规范，依据相关制度按照确定的频率、格式进行记录；有完整的资源、能源数据的证据链，包括购买(购买合同)、供应(材料供应单)、消耗(生产能耗记录)、库存(库存清单)等；</w:t>
      </w:r>
    </w:p>
    <w:p w14:paraId="6D397894">
      <w:pPr>
        <w:pStyle w:val="166"/>
        <w:spacing w:line="276" w:lineRule="auto"/>
        <w:rPr>
          <w:kern w:val="0"/>
          <w:szCs w:val="20"/>
        </w:rPr>
      </w:pPr>
      <w:r>
        <w:rPr>
          <w:kern w:val="0"/>
          <w:szCs w:val="20"/>
        </w:rPr>
        <w:t xml:space="preserve">——数据链各环节数据不存在明显偏差。 </w:t>
      </w:r>
    </w:p>
    <w:p w14:paraId="6AC0AD5A">
      <w:pPr>
        <w:pStyle w:val="59"/>
        <w:numPr>
          <w:ilvl w:val="1"/>
          <w:numId w:val="25"/>
        </w:numPr>
        <w:spacing w:before="156" w:after="156" w:line="276" w:lineRule="auto"/>
        <w:outlineLvl w:val="1"/>
        <w:rPr>
          <w:rFonts w:ascii="Times New Roman"/>
        </w:rPr>
      </w:pPr>
      <w:r>
        <w:rPr>
          <w:rFonts w:ascii="Times New Roman"/>
        </w:rPr>
        <w:t xml:space="preserve"> </w:t>
      </w:r>
      <w:r>
        <w:rPr>
          <w:rFonts w:hint="eastAsia" w:ascii="Times New Roman"/>
        </w:rPr>
        <w:t>次级数据质量要求</w:t>
      </w:r>
      <w:bookmarkEnd w:id="114"/>
    </w:p>
    <w:p w14:paraId="6747C1A8">
      <w:pPr>
        <w:pStyle w:val="33"/>
        <w:spacing w:line="276" w:lineRule="auto"/>
        <w:rPr>
          <w:rFonts w:ascii="Times New Roman"/>
        </w:rPr>
      </w:pPr>
      <w:r>
        <w:rPr>
          <w:rFonts w:ascii="Times New Roman"/>
        </w:rPr>
        <w:t xml:space="preserve">次级数据质量宜满足以下要求： </w:t>
      </w:r>
    </w:p>
    <w:p w14:paraId="57759606">
      <w:pPr>
        <w:pStyle w:val="33"/>
        <w:spacing w:line="276" w:lineRule="auto"/>
        <w:rPr>
          <w:rFonts w:ascii="Times New Roman"/>
        </w:rPr>
      </w:pPr>
      <w:r>
        <w:rPr>
          <w:rFonts w:hint="eastAsia" w:ascii="Times New Roman"/>
        </w:rPr>
        <w:t>a）</w:t>
      </w:r>
      <w:r>
        <w:rPr>
          <w:rFonts w:ascii="Times New Roman"/>
        </w:rPr>
        <w:t>代表性：应优先选择企业上游供应商提供的相关原始数据；再次选择与上游供应链产品的时间、区域、技术代表性相近的生命周期评价（LCA）数据</w:t>
      </w:r>
      <w:r>
        <w:rPr>
          <w:rFonts w:hint="eastAsia" w:ascii="Times New Roman"/>
        </w:rPr>
        <w:t>；</w:t>
      </w:r>
    </w:p>
    <w:p w14:paraId="62911DC9">
      <w:pPr>
        <w:pStyle w:val="33"/>
        <w:spacing w:line="276" w:lineRule="auto"/>
        <w:rPr>
          <w:rFonts w:ascii="Times New Roman"/>
        </w:rPr>
      </w:pPr>
      <w:r>
        <w:rPr>
          <w:rFonts w:ascii="Times New Roman"/>
        </w:rPr>
        <w:t>b</w:t>
      </w:r>
      <w:r>
        <w:rPr>
          <w:rFonts w:hint="eastAsia" w:ascii="Times New Roman"/>
        </w:rPr>
        <w:t>）</w:t>
      </w:r>
      <w:r>
        <w:rPr>
          <w:rFonts w:ascii="Times New Roman"/>
        </w:rPr>
        <w:t>完整性：次级数据应涵盖本文件规定系统边界中除初级数据外的所有单元过程；</w:t>
      </w:r>
    </w:p>
    <w:p w14:paraId="4E9E03D6">
      <w:pPr>
        <w:pStyle w:val="33"/>
        <w:spacing w:line="276" w:lineRule="auto"/>
        <w:rPr>
          <w:rFonts w:ascii="Times New Roman"/>
        </w:rPr>
      </w:pPr>
      <w:r>
        <w:rPr>
          <w:rFonts w:ascii="Times New Roman"/>
        </w:rPr>
        <w:t>c</w:t>
      </w:r>
      <w:r>
        <w:rPr>
          <w:rFonts w:hint="eastAsia" w:ascii="Times New Roman"/>
        </w:rPr>
        <w:t>）</w:t>
      </w:r>
      <w:r>
        <w:rPr>
          <w:rFonts w:ascii="Times New Roman"/>
        </w:rPr>
        <w:tab/>
      </w:r>
      <w:r>
        <w:rPr>
          <w:rFonts w:ascii="Times New Roman"/>
        </w:rPr>
        <w:t>一致性：对同类产品次级数据的选取原则应保持一致，如果次级数据更新，则</w:t>
      </w:r>
      <w:r>
        <w:rPr>
          <w:rFonts w:hint="eastAsia" w:ascii="Times New Roman"/>
        </w:rPr>
        <w:t>减污降碳</w:t>
      </w:r>
      <w:r>
        <w:rPr>
          <w:rFonts w:ascii="Times New Roman"/>
        </w:rPr>
        <w:t>评价报告也应更新。</w:t>
      </w:r>
    </w:p>
    <w:p w14:paraId="69270E54">
      <w:pPr>
        <w:widowControl/>
        <w:numPr>
          <w:ilvl w:val="0"/>
          <w:numId w:val="18"/>
        </w:numPr>
        <w:spacing w:before="312" w:beforeLines="100" w:after="312" w:afterLines="100" w:line="276" w:lineRule="auto"/>
        <w:ind w:left="0"/>
        <w:outlineLvl w:val="0"/>
        <w:rPr>
          <w:rFonts w:eastAsia="黑体"/>
          <w:kern w:val="0"/>
          <w:szCs w:val="20"/>
        </w:rPr>
      </w:pPr>
      <w:bookmarkStart w:id="115" w:name="_Toc224717329"/>
      <w:bookmarkEnd w:id="115"/>
      <w:bookmarkStart w:id="116" w:name="_Toc224717333"/>
      <w:bookmarkEnd w:id="116"/>
      <w:bookmarkStart w:id="117" w:name="_Toc224717334"/>
      <w:bookmarkEnd w:id="117"/>
      <w:bookmarkStart w:id="118" w:name="_Toc224717332"/>
      <w:bookmarkEnd w:id="118"/>
      <w:bookmarkStart w:id="119" w:name="_Toc224717336"/>
      <w:bookmarkEnd w:id="119"/>
      <w:bookmarkStart w:id="120" w:name="_Toc224717330"/>
      <w:bookmarkEnd w:id="120"/>
      <w:bookmarkStart w:id="121" w:name="_Toc224717335"/>
      <w:bookmarkEnd w:id="121"/>
      <w:bookmarkStart w:id="122" w:name="_Toc224717331"/>
      <w:bookmarkEnd w:id="122"/>
      <w:bookmarkStart w:id="123" w:name="_Toc224717337"/>
      <w:bookmarkStart w:id="124" w:name="_Toc245"/>
      <w:r>
        <w:rPr>
          <w:rFonts w:hint="eastAsia" w:eastAsia="黑体"/>
          <w:kern w:val="0"/>
          <w:szCs w:val="20"/>
        </w:rPr>
        <w:t>评价流程</w:t>
      </w:r>
      <w:bookmarkEnd w:id="123"/>
    </w:p>
    <w:p w14:paraId="0D48CFAC">
      <w:pPr>
        <w:pStyle w:val="194"/>
        <w:ind w:firstLine="420"/>
      </w:pPr>
      <w:r>
        <w:rPr>
          <w:rFonts w:hint="eastAsia"/>
        </w:rPr>
        <w:t>第三方机构应依据</w:t>
      </w:r>
      <w:r>
        <w:t>本文件规定的</w:t>
      </w:r>
      <w:r>
        <w:rPr>
          <w:rFonts w:hint="eastAsia"/>
        </w:rPr>
        <w:t>流程实施评价工作，第一方、第二方评价可参照执行。</w:t>
      </w:r>
    </w:p>
    <w:p w14:paraId="4071F695">
      <w:pPr>
        <w:pStyle w:val="59"/>
        <w:spacing w:before="156" w:after="156" w:line="276" w:lineRule="auto"/>
        <w:outlineLvl w:val="1"/>
        <w:rPr>
          <w:rFonts w:ascii="Times New Roman"/>
        </w:rPr>
      </w:pPr>
      <w:r>
        <w:rPr>
          <w:rFonts w:ascii="Times New Roman"/>
        </w:rPr>
        <w:t xml:space="preserve">7.1  </w:t>
      </w:r>
      <w:r>
        <w:rPr>
          <w:rFonts w:hint="eastAsia" w:ascii="Times New Roman"/>
        </w:rPr>
        <w:t>申请和受理</w:t>
      </w:r>
    </w:p>
    <w:p w14:paraId="3801D1AD">
      <w:pPr>
        <w:spacing w:line="276" w:lineRule="auto"/>
        <w:ind w:firstLine="420" w:firstLineChars="200"/>
        <w:rPr>
          <w:kern w:val="0"/>
          <w:szCs w:val="20"/>
        </w:rPr>
      </w:pPr>
      <w:r>
        <w:rPr>
          <w:rFonts w:hint="eastAsia"/>
          <w:kern w:val="0"/>
          <w:szCs w:val="20"/>
        </w:rPr>
        <w:t>企业提交评价申请书及满足基本要求的证明材料，</w:t>
      </w:r>
      <w:r>
        <w:rPr>
          <w:kern w:val="0"/>
          <w:szCs w:val="20"/>
        </w:rPr>
        <w:t>由</w:t>
      </w:r>
      <w:r>
        <w:rPr>
          <w:rFonts w:hint="eastAsia"/>
          <w:kern w:val="0"/>
          <w:szCs w:val="20"/>
        </w:rPr>
        <w:t>第三方</w:t>
      </w:r>
      <w:r>
        <w:rPr>
          <w:kern w:val="0"/>
          <w:szCs w:val="20"/>
        </w:rPr>
        <w:t>机构根据</w:t>
      </w:r>
      <w:r>
        <w:rPr>
          <w:rFonts w:hint="eastAsia"/>
          <w:kern w:val="0"/>
          <w:szCs w:val="20"/>
        </w:rPr>
        <w:t>本文件要求</w:t>
      </w:r>
      <w:r>
        <w:rPr>
          <w:kern w:val="0"/>
          <w:szCs w:val="20"/>
        </w:rPr>
        <w:t>对申请文件和</w:t>
      </w:r>
      <w:r>
        <w:rPr>
          <w:rFonts w:hint="eastAsia"/>
          <w:kern w:val="0"/>
          <w:szCs w:val="20"/>
        </w:rPr>
        <w:t>材</w:t>
      </w:r>
      <w:r>
        <w:rPr>
          <w:kern w:val="0"/>
          <w:szCs w:val="20"/>
        </w:rPr>
        <w:t>料</w:t>
      </w:r>
      <w:r>
        <w:rPr>
          <w:rFonts w:hint="eastAsia"/>
          <w:kern w:val="0"/>
          <w:szCs w:val="20"/>
        </w:rPr>
        <w:t>的完整性</w:t>
      </w:r>
      <w:r>
        <w:rPr>
          <w:kern w:val="0"/>
          <w:szCs w:val="20"/>
        </w:rPr>
        <w:t>进行评审</w:t>
      </w:r>
      <w:r>
        <w:rPr>
          <w:rFonts w:hint="eastAsia"/>
          <w:kern w:val="0"/>
          <w:szCs w:val="20"/>
        </w:rPr>
        <w:t>。</w:t>
      </w:r>
    </w:p>
    <w:p w14:paraId="7F409527">
      <w:pPr>
        <w:pStyle w:val="59"/>
        <w:spacing w:before="156" w:after="156" w:line="276" w:lineRule="auto"/>
        <w:outlineLvl w:val="1"/>
        <w:rPr>
          <w:rFonts w:ascii="Times New Roman"/>
        </w:rPr>
      </w:pPr>
      <w:r>
        <w:rPr>
          <w:rFonts w:ascii="Times New Roman"/>
        </w:rPr>
        <w:t xml:space="preserve">7.2  </w:t>
      </w:r>
      <w:r>
        <w:rPr>
          <w:rFonts w:hint="eastAsia" w:ascii="Times New Roman"/>
        </w:rPr>
        <w:t>文件审核</w:t>
      </w:r>
    </w:p>
    <w:p w14:paraId="6A2C3330">
      <w:pPr>
        <w:spacing w:line="276" w:lineRule="auto"/>
        <w:ind w:firstLine="420" w:firstLineChars="200"/>
        <w:rPr>
          <w:rFonts w:ascii="宋体" w:hAnsi="宋体"/>
        </w:rPr>
      </w:pPr>
      <w:r>
        <w:rPr>
          <w:rFonts w:hint="eastAsia" w:ascii="宋体" w:hAnsi="宋体"/>
        </w:rPr>
        <w:t>第三方机构应</w:t>
      </w:r>
      <w:r>
        <w:rPr>
          <w:rFonts w:ascii="宋体" w:hAnsi="宋体"/>
        </w:rPr>
        <w:t>依据本</w:t>
      </w:r>
      <w:r>
        <w:rPr>
          <w:rFonts w:hint="eastAsia" w:ascii="宋体" w:hAnsi="宋体"/>
        </w:rPr>
        <w:t>文件对申请方提交材料</w:t>
      </w:r>
      <w:r>
        <w:rPr>
          <w:rFonts w:ascii="宋体" w:hAnsi="宋体"/>
        </w:rPr>
        <w:t>的适宜性</w:t>
      </w:r>
      <w:r>
        <w:rPr>
          <w:rFonts w:hint="eastAsia" w:ascii="宋体" w:hAnsi="宋体"/>
        </w:rPr>
        <w:t>和符合性</w:t>
      </w:r>
      <w:r>
        <w:rPr>
          <w:rFonts w:ascii="宋体" w:hAnsi="宋体"/>
        </w:rPr>
        <w:t>进行审查</w:t>
      </w:r>
      <w:r>
        <w:rPr>
          <w:rFonts w:hint="eastAsia" w:ascii="宋体" w:hAnsi="宋体"/>
        </w:rPr>
        <w:t>。</w:t>
      </w:r>
    </w:p>
    <w:p w14:paraId="04C4DA5F">
      <w:pPr>
        <w:pStyle w:val="59"/>
        <w:spacing w:before="156" w:after="156" w:line="276" w:lineRule="auto"/>
        <w:outlineLvl w:val="1"/>
        <w:rPr>
          <w:rFonts w:ascii="Times New Roman"/>
        </w:rPr>
      </w:pPr>
      <w:r>
        <w:rPr>
          <w:rFonts w:ascii="Times New Roman"/>
        </w:rPr>
        <w:t xml:space="preserve">7.3  </w:t>
      </w:r>
      <w:r>
        <w:rPr>
          <w:rFonts w:hint="eastAsia" w:ascii="Times New Roman"/>
        </w:rPr>
        <w:t>现场评价</w:t>
      </w:r>
    </w:p>
    <w:p w14:paraId="317656BC">
      <w:pPr>
        <w:spacing w:line="276" w:lineRule="auto"/>
        <w:ind w:firstLine="420" w:firstLineChars="200"/>
        <w:rPr>
          <w:rFonts w:ascii="宋体" w:hAnsi="宋体"/>
        </w:rPr>
      </w:pPr>
      <w:r>
        <w:rPr>
          <w:rFonts w:hint="eastAsia" w:ascii="宋体" w:hAnsi="宋体"/>
        </w:rPr>
        <w:t>第三方机构应在现场采集和验证信息，现场审核的内容包括：</w:t>
      </w:r>
    </w:p>
    <w:p w14:paraId="6B176CF3">
      <w:pPr>
        <w:pStyle w:val="198"/>
        <w:numPr>
          <w:ilvl w:val="0"/>
          <w:numId w:val="26"/>
        </w:numPr>
        <w:spacing w:line="276" w:lineRule="auto"/>
        <w:ind w:left="0" w:firstLine="426"/>
      </w:pPr>
      <w:r>
        <w:rPr>
          <w:rFonts w:hint="eastAsia"/>
        </w:rPr>
        <w:t>核实各项评价要求和评价指标的符合性；</w:t>
      </w:r>
    </w:p>
    <w:p w14:paraId="51608603">
      <w:pPr>
        <w:pStyle w:val="198"/>
        <w:numPr>
          <w:ilvl w:val="0"/>
          <w:numId w:val="26"/>
        </w:numPr>
        <w:spacing w:line="276" w:lineRule="auto"/>
        <w:ind w:left="0" w:firstLine="426"/>
      </w:pPr>
      <w:r>
        <w:rPr>
          <w:rFonts w:hint="eastAsia"/>
        </w:rPr>
        <w:t>确认核算年度、核算边界；</w:t>
      </w:r>
    </w:p>
    <w:p w14:paraId="2C66BD04">
      <w:pPr>
        <w:pStyle w:val="198"/>
        <w:numPr>
          <w:ilvl w:val="0"/>
          <w:numId w:val="26"/>
        </w:numPr>
        <w:spacing w:line="276" w:lineRule="auto"/>
        <w:ind w:left="566" w:leftChars="203" w:hanging="140"/>
      </w:pPr>
      <w:r>
        <w:rPr>
          <w:rFonts w:hint="eastAsia"/>
        </w:rPr>
        <w:t>确认产业园区在循环化改造的过程中，循环利用的固体废弃物；</w:t>
      </w:r>
    </w:p>
    <w:p w14:paraId="7D419C1F">
      <w:pPr>
        <w:pStyle w:val="198"/>
        <w:numPr>
          <w:ilvl w:val="0"/>
          <w:numId w:val="26"/>
        </w:numPr>
        <w:spacing w:line="276" w:lineRule="auto"/>
        <w:ind w:left="566" w:leftChars="203" w:hanging="140"/>
      </w:pPr>
      <w:r>
        <w:rPr>
          <w:rFonts w:hint="eastAsia"/>
        </w:rPr>
        <w:t>基准线情景识别；</w:t>
      </w:r>
    </w:p>
    <w:p w14:paraId="0AC7153A">
      <w:pPr>
        <w:pStyle w:val="198"/>
        <w:numPr>
          <w:ilvl w:val="0"/>
          <w:numId w:val="26"/>
        </w:numPr>
        <w:spacing w:line="276" w:lineRule="auto"/>
        <w:ind w:left="566" w:leftChars="203" w:hanging="140"/>
      </w:pPr>
      <w:r>
        <w:rPr>
          <w:rFonts w:hint="eastAsia"/>
        </w:rPr>
        <w:t>根据产业园区循环化改造实际场景排放情况确认温室气体种类；</w:t>
      </w:r>
    </w:p>
    <w:p w14:paraId="7700E488">
      <w:pPr>
        <w:pStyle w:val="198"/>
        <w:numPr>
          <w:ilvl w:val="0"/>
          <w:numId w:val="26"/>
        </w:numPr>
        <w:spacing w:line="276" w:lineRule="auto"/>
        <w:ind w:left="566" w:leftChars="203" w:hanging="140"/>
      </w:pPr>
      <w:r>
        <w:rPr>
          <w:rFonts w:hint="eastAsia"/>
        </w:rPr>
        <w:t>固体废弃物减少量计算；</w:t>
      </w:r>
    </w:p>
    <w:p w14:paraId="0C89532B">
      <w:pPr>
        <w:pStyle w:val="198"/>
        <w:numPr>
          <w:ilvl w:val="0"/>
          <w:numId w:val="26"/>
        </w:numPr>
        <w:spacing w:line="276" w:lineRule="auto"/>
        <w:ind w:left="566" w:leftChars="203" w:hanging="140"/>
      </w:pPr>
      <w:r>
        <w:rPr>
          <w:rFonts w:hint="eastAsia"/>
        </w:rPr>
        <w:t>温室气体减排量计算。</w:t>
      </w:r>
    </w:p>
    <w:p w14:paraId="2945640B">
      <w:pPr>
        <w:pStyle w:val="59"/>
        <w:spacing w:before="156" w:after="156" w:line="276" w:lineRule="auto"/>
        <w:outlineLvl w:val="1"/>
        <w:rPr>
          <w:rFonts w:ascii="Times New Roman"/>
        </w:rPr>
      </w:pPr>
      <w:r>
        <w:rPr>
          <w:rFonts w:ascii="Times New Roman"/>
        </w:rPr>
        <w:t xml:space="preserve">7.4  </w:t>
      </w:r>
      <w:r>
        <w:rPr>
          <w:rFonts w:hint="eastAsia" w:ascii="Times New Roman"/>
        </w:rPr>
        <w:t>评价结果与批准</w:t>
      </w:r>
    </w:p>
    <w:p w14:paraId="75953B9B">
      <w:pPr>
        <w:spacing w:line="276" w:lineRule="auto"/>
        <w:ind w:firstLine="420" w:firstLineChars="200"/>
        <w:rPr>
          <w:rFonts w:ascii="宋体" w:hAnsi="宋体"/>
        </w:rPr>
      </w:pPr>
      <w:r>
        <w:rPr>
          <w:rFonts w:hint="eastAsia" w:ascii="宋体" w:hAnsi="宋体"/>
        </w:rPr>
        <w:t>根据现场评价情景出具减污降碳评价报告，</w:t>
      </w:r>
      <w:r>
        <w:rPr>
          <w:rFonts w:ascii="宋体" w:hAnsi="宋体"/>
        </w:rPr>
        <w:t>至少应包括</w:t>
      </w:r>
      <w:r>
        <w:rPr>
          <w:rFonts w:hint="eastAsia"/>
        </w:rPr>
        <w:t>以下内容。减污降碳评价报告模板见附录</w:t>
      </w:r>
      <w:r>
        <w:t>D</w:t>
      </w:r>
      <w:r>
        <w:rPr>
          <w:rFonts w:hint="eastAsia"/>
        </w:rPr>
        <w:t>。</w:t>
      </w:r>
    </w:p>
    <w:p w14:paraId="18C044B3">
      <w:pPr>
        <w:pStyle w:val="166"/>
        <w:widowControl/>
        <w:numPr>
          <w:ilvl w:val="0"/>
          <w:numId w:val="27"/>
        </w:numPr>
        <w:spacing w:line="276" w:lineRule="auto"/>
        <w:ind w:right="155" w:firstLineChars="0"/>
        <w:jc w:val="left"/>
        <w:rPr>
          <w:szCs w:val="21"/>
        </w:rPr>
      </w:pPr>
      <w:r>
        <w:rPr>
          <w:rFonts w:hint="eastAsia"/>
          <w:szCs w:val="21"/>
        </w:rPr>
        <w:t>产业园区基本</w:t>
      </w:r>
      <w:r>
        <w:rPr>
          <w:szCs w:val="21"/>
        </w:rPr>
        <w:t>信息；</w:t>
      </w:r>
    </w:p>
    <w:p w14:paraId="306B4459">
      <w:pPr>
        <w:pStyle w:val="166"/>
        <w:widowControl/>
        <w:numPr>
          <w:ilvl w:val="0"/>
          <w:numId w:val="27"/>
        </w:numPr>
        <w:spacing w:line="276" w:lineRule="auto"/>
        <w:ind w:right="155" w:firstLineChars="0"/>
        <w:jc w:val="left"/>
        <w:rPr>
          <w:szCs w:val="21"/>
        </w:rPr>
      </w:pPr>
      <w:r>
        <w:rPr>
          <w:szCs w:val="21"/>
        </w:rPr>
        <w:t>产业园区实际情况与技术规范中基本要求和评价指标的符合性说明；</w:t>
      </w:r>
    </w:p>
    <w:p w14:paraId="726C9E85">
      <w:pPr>
        <w:pStyle w:val="166"/>
        <w:widowControl/>
        <w:numPr>
          <w:ilvl w:val="0"/>
          <w:numId w:val="27"/>
        </w:numPr>
        <w:spacing w:line="276" w:lineRule="auto"/>
        <w:ind w:right="155" w:firstLineChars="0"/>
        <w:jc w:val="left"/>
        <w:rPr>
          <w:szCs w:val="21"/>
        </w:rPr>
      </w:pPr>
      <w:r>
        <w:rPr>
          <w:rFonts w:hint="eastAsia"/>
          <w:szCs w:val="21"/>
        </w:rPr>
        <w:t>产业园区循环化改造情况</w:t>
      </w:r>
      <w:r>
        <w:rPr>
          <w:szCs w:val="21"/>
        </w:rPr>
        <w:t>；</w:t>
      </w:r>
    </w:p>
    <w:p w14:paraId="169A0BEE">
      <w:pPr>
        <w:pStyle w:val="166"/>
        <w:widowControl/>
        <w:numPr>
          <w:ilvl w:val="0"/>
          <w:numId w:val="27"/>
        </w:numPr>
        <w:spacing w:line="276" w:lineRule="auto"/>
        <w:ind w:right="155" w:firstLineChars="0"/>
        <w:jc w:val="left"/>
        <w:rPr>
          <w:szCs w:val="21"/>
        </w:rPr>
      </w:pPr>
      <w:r>
        <w:rPr>
          <w:szCs w:val="21"/>
        </w:rPr>
        <w:t>核算年度；</w:t>
      </w:r>
    </w:p>
    <w:p w14:paraId="06CA2AE3">
      <w:pPr>
        <w:pStyle w:val="166"/>
        <w:widowControl/>
        <w:numPr>
          <w:ilvl w:val="0"/>
          <w:numId w:val="27"/>
        </w:numPr>
        <w:spacing w:line="276" w:lineRule="auto"/>
        <w:ind w:right="155" w:firstLineChars="0"/>
        <w:jc w:val="left"/>
        <w:rPr>
          <w:szCs w:val="21"/>
        </w:rPr>
      </w:pPr>
      <w:r>
        <w:rPr>
          <w:szCs w:val="21"/>
        </w:rPr>
        <w:t>系统边界内数据收集情况；</w:t>
      </w:r>
    </w:p>
    <w:p w14:paraId="2B0F3382">
      <w:pPr>
        <w:pStyle w:val="166"/>
        <w:widowControl/>
        <w:numPr>
          <w:ilvl w:val="0"/>
          <w:numId w:val="27"/>
        </w:numPr>
        <w:spacing w:line="276" w:lineRule="auto"/>
        <w:ind w:right="155" w:firstLineChars="0"/>
        <w:jc w:val="left"/>
        <w:rPr>
          <w:szCs w:val="21"/>
        </w:rPr>
      </w:pPr>
      <w:r>
        <w:rPr>
          <w:rFonts w:hint="eastAsia"/>
          <w:szCs w:val="21"/>
        </w:rPr>
        <w:t>减污降碳绩效核算；</w:t>
      </w:r>
    </w:p>
    <w:p w14:paraId="6CB844A7">
      <w:pPr>
        <w:pStyle w:val="166"/>
        <w:widowControl/>
        <w:numPr>
          <w:ilvl w:val="0"/>
          <w:numId w:val="27"/>
        </w:numPr>
        <w:spacing w:line="276" w:lineRule="auto"/>
        <w:ind w:right="155" w:firstLineChars="0"/>
        <w:jc w:val="left"/>
        <w:rPr>
          <w:szCs w:val="21"/>
        </w:rPr>
      </w:pPr>
      <w:r>
        <w:rPr>
          <w:szCs w:val="21"/>
        </w:rPr>
        <w:t>评价结果；</w:t>
      </w:r>
    </w:p>
    <w:p w14:paraId="1D6FEFCA">
      <w:pPr>
        <w:pStyle w:val="166"/>
        <w:widowControl/>
        <w:numPr>
          <w:ilvl w:val="0"/>
          <w:numId w:val="27"/>
        </w:numPr>
        <w:spacing w:line="276" w:lineRule="auto"/>
        <w:ind w:right="155" w:firstLineChars="0"/>
        <w:jc w:val="left"/>
        <w:rPr>
          <w:szCs w:val="21"/>
        </w:rPr>
      </w:pPr>
      <w:r>
        <w:rPr>
          <w:szCs w:val="21"/>
        </w:rPr>
        <w:t>其他需要说明的情况。</w:t>
      </w:r>
    </w:p>
    <w:p w14:paraId="5A89D155">
      <w:pPr>
        <w:spacing w:line="276" w:lineRule="auto"/>
        <w:ind w:firstLine="420" w:firstLineChars="200"/>
        <w:rPr>
          <w:rFonts w:ascii="宋体" w:hAnsi="宋体"/>
        </w:rPr>
      </w:pPr>
      <w:r>
        <w:rPr>
          <w:rFonts w:hint="eastAsia" w:ascii="宋体" w:hAnsi="宋体"/>
        </w:rPr>
        <w:t>通过第三方机构评价的循环化改造的产业园区，可获得减污降碳评价证书。</w:t>
      </w:r>
      <w:r>
        <w:rPr>
          <w:sz w:val="24"/>
        </w:rPr>
        <w:br w:type="page"/>
      </w:r>
    </w:p>
    <w:p w14:paraId="53446B5C">
      <w:pPr>
        <w:pStyle w:val="190"/>
        <w:adjustRightInd w:val="0"/>
        <w:snapToGrid w:val="0"/>
        <w:spacing w:line="276" w:lineRule="auto"/>
        <w:ind w:left="0" w:firstLine="0"/>
        <w:jc w:val="center"/>
        <w:rPr>
          <w:rFonts w:eastAsia="黑体"/>
          <w:b w:val="0"/>
          <w:bCs w:val="0"/>
          <w:color w:val="auto"/>
          <w:szCs w:val="24"/>
        </w:rPr>
      </w:pPr>
      <w:bookmarkStart w:id="125" w:name="_Toc179902181"/>
      <w:bookmarkStart w:id="126" w:name="_Toc224717338"/>
      <w:r>
        <w:rPr>
          <w:rFonts w:eastAsia="黑体"/>
          <w:b w:val="0"/>
          <w:bCs w:val="0"/>
          <w:color w:val="auto"/>
          <w:szCs w:val="24"/>
        </w:rPr>
        <w:t>附 录 A</w:t>
      </w:r>
      <w:r>
        <w:rPr>
          <w:rFonts w:eastAsia="黑体"/>
          <w:b w:val="0"/>
          <w:bCs w:val="0"/>
          <w:color w:val="auto"/>
          <w:szCs w:val="24"/>
        </w:rPr>
        <w:br w:type="textWrapping"/>
      </w:r>
      <w:r>
        <w:rPr>
          <w:rFonts w:hint="eastAsia" w:eastAsia="黑体"/>
          <w:b w:val="0"/>
          <w:bCs w:val="0"/>
          <w:color w:val="auto"/>
          <w:szCs w:val="24"/>
        </w:rPr>
        <w:t>（规范性）</w:t>
      </w:r>
      <w:r>
        <w:rPr>
          <w:rFonts w:eastAsia="黑体"/>
          <w:b w:val="0"/>
          <w:bCs w:val="0"/>
          <w:color w:val="auto"/>
          <w:szCs w:val="24"/>
        </w:rPr>
        <w:br w:type="textWrapping"/>
      </w:r>
      <w:bookmarkEnd w:id="125"/>
      <w:r>
        <w:rPr>
          <w:rFonts w:hint="eastAsia" w:eastAsia="黑体"/>
          <w:b w:val="0"/>
          <w:bCs w:val="0"/>
          <w:color w:val="auto"/>
          <w:szCs w:val="24"/>
        </w:rPr>
        <w:t>工业固体废弃物（冶炼渣、工业副石膏、建筑垃圾）综合利用减污降碳评价</w:t>
      </w:r>
      <w:bookmarkEnd w:id="126"/>
    </w:p>
    <w:p w14:paraId="3B5C8EA7"/>
    <w:p w14:paraId="68C7097D">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A.1 概述</w:t>
      </w:r>
    </w:p>
    <w:p w14:paraId="2EFF4F7C">
      <w:pPr>
        <w:spacing w:line="276" w:lineRule="auto"/>
        <w:ind w:firstLine="420" w:firstLineChars="200"/>
      </w:pPr>
      <w:r>
        <w:rPr>
          <w:rFonts w:hint="eastAsia"/>
        </w:rPr>
        <w:t>本附录规定工业固体废弃物（冶炼渣、工业副石膏、建筑垃圾）综合利用过程中减污降碳评价的核算范围、功能单位、项目边界、核算方法等要求，适用于产业园区内上述三类废弃物再生利用项目的减污降碳评价。</w:t>
      </w:r>
    </w:p>
    <w:p w14:paraId="1A16FA99">
      <w:pPr>
        <w:pStyle w:val="166"/>
        <w:widowControl/>
        <w:spacing w:before="312" w:beforeLines="100" w:after="312" w:afterLines="100" w:line="276" w:lineRule="auto"/>
        <w:ind w:firstLine="0" w:firstLineChars="0"/>
        <w:outlineLvl w:val="1"/>
        <w:rPr>
          <w:rFonts w:eastAsia="黑体"/>
        </w:rPr>
      </w:pPr>
      <w:r>
        <w:rPr>
          <w:rFonts w:hint="eastAsia" w:eastAsia="黑体"/>
          <w:kern w:val="0"/>
          <w:szCs w:val="20"/>
        </w:rPr>
        <w:t>A.</w:t>
      </w:r>
      <w:r>
        <w:rPr>
          <w:rFonts w:eastAsia="黑体"/>
          <w:kern w:val="0"/>
          <w:szCs w:val="20"/>
        </w:rPr>
        <w:t>2</w:t>
      </w:r>
      <w:r>
        <w:rPr>
          <w:rFonts w:hint="eastAsia" w:eastAsia="黑体"/>
          <w:kern w:val="0"/>
          <w:szCs w:val="20"/>
        </w:rPr>
        <w:t xml:space="preserve"> 冶炼渣综合利用</w:t>
      </w:r>
    </w:p>
    <w:p w14:paraId="692BC9E2">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2</w:t>
      </w:r>
      <w:r>
        <w:rPr>
          <w:rFonts w:hint="eastAsia" w:eastAsia="黑体"/>
          <w:b w:val="0"/>
          <w:bCs w:val="0"/>
          <w:sz w:val="21"/>
          <w:szCs w:val="21"/>
        </w:rPr>
        <w:t>.1 核算范围</w:t>
      </w:r>
    </w:p>
    <w:p w14:paraId="156616B0">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.1.1 碳减排量核算范围</w:t>
      </w:r>
    </w:p>
    <w:p w14:paraId="3D130139">
      <w:pPr>
        <w:pStyle w:val="33"/>
        <w:spacing w:line="276" w:lineRule="auto"/>
        <w:rPr>
          <w:rFonts w:ascii="Times New Roman"/>
          <w:bCs/>
          <w:szCs w:val="24"/>
        </w:rPr>
      </w:pPr>
      <w:r>
        <w:rPr>
          <w:rFonts w:hint="eastAsia" w:ascii="Times New Roman"/>
          <w:bCs/>
          <w:szCs w:val="24"/>
        </w:rPr>
        <w:t>冶炼渣回收利用项目边界内涉及的所有温室气体。</w:t>
      </w:r>
    </w:p>
    <w:p w14:paraId="624863AD">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.1.2 废物减少量核算范围</w:t>
      </w:r>
    </w:p>
    <w:p w14:paraId="4E0329EF">
      <w:pPr>
        <w:pStyle w:val="33"/>
        <w:spacing w:line="276" w:lineRule="auto"/>
        <w:rPr>
          <w:rFonts w:ascii="Times New Roman"/>
          <w:bCs/>
        </w:rPr>
      </w:pPr>
      <w:r>
        <w:rPr>
          <w:rFonts w:hint="eastAsia" w:ascii="Times New Roman"/>
          <w:bCs/>
        </w:rPr>
        <w:t>本应填埋、堆存处理，后经回收处理代替传统建材或工业原料的冶炼渣（如高炉渣、钢渣等）。</w:t>
      </w:r>
    </w:p>
    <w:p w14:paraId="43FC5CBE">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2</w:t>
      </w:r>
      <w:r>
        <w:rPr>
          <w:rFonts w:hint="eastAsia" w:eastAsia="黑体"/>
          <w:b w:val="0"/>
          <w:bCs w:val="0"/>
          <w:sz w:val="21"/>
          <w:szCs w:val="21"/>
        </w:rPr>
        <w:t>.2 功能单位</w:t>
      </w:r>
    </w:p>
    <w:p w14:paraId="42571049">
      <w:pPr>
        <w:pStyle w:val="33"/>
        <w:spacing w:line="276" w:lineRule="auto"/>
        <w:rPr>
          <w:rFonts w:ascii="Times New Roman"/>
          <w:bCs/>
        </w:rPr>
      </w:pPr>
      <w:r>
        <w:rPr>
          <w:rFonts w:hint="eastAsia" w:ascii="Times New Roman"/>
          <w:bCs/>
        </w:rPr>
        <w:t>功能单位为 1 吨经处理后可用于生产的冶炼渣再生产品（如再生骨料、水泥混合材等）。</w:t>
      </w:r>
    </w:p>
    <w:p w14:paraId="324DEAB0">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2</w:t>
      </w:r>
      <w:r>
        <w:rPr>
          <w:rFonts w:hint="eastAsia" w:eastAsia="黑体"/>
          <w:b w:val="0"/>
          <w:bCs w:val="0"/>
          <w:sz w:val="21"/>
          <w:szCs w:val="21"/>
        </w:rPr>
        <w:t>.3 项目边界</w:t>
      </w:r>
    </w:p>
    <w:p w14:paraId="26A8D40E">
      <w:pPr>
        <w:pStyle w:val="33"/>
        <w:spacing w:line="276" w:lineRule="auto"/>
        <w:rPr>
          <w:rFonts w:ascii="Times New Roman"/>
        </w:rPr>
      </w:pPr>
      <w:r>
        <w:rPr>
          <w:rFonts w:hint="eastAsia" w:ascii="Times New Roman"/>
        </w:rPr>
        <w:t>包括冶炼渣的收集（从产生企业或堆存点集中）、运输（从产生点至处理厂）、预处理（破碎、筛分、磁选除杂等）、加工（如粉磨、改性）及项目所在区域的辅助设备（如传送带、破碎机、除尘设备等）。</w:t>
      </w:r>
    </w:p>
    <w:p w14:paraId="799FC707">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2</w:t>
      </w:r>
      <w:r>
        <w:rPr>
          <w:rFonts w:hint="eastAsia" w:eastAsia="黑体"/>
          <w:b w:val="0"/>
          <w:bCs w:val="0"/>
          <w:sz w:val="21"/>
          <w:szCs w:val="21"/>
        </w:rPr>
        <w:t>.4 碳减排量核算方法</w:t>
      </w:r>
    </w:p>
    <w:p w14:paraId="2A5D3DD2">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.4.1 温室气体排放源选择</w:t>
      </w:r>
    </w:p>
    <w:p w14:paraId="10302CF7">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30EDAC30">
      <w:pPr>
        <w:pStyle w:val="33"/>
        <w:spacing w:line="276" w:lineRule="auto"/>
        <w:rPr>
          <w:rFonts w:ascii="Times New Roman"/>
        </w:rPr>
      </w:pPr>
      <w:r>
        <w:rPr>
          <w:rFonts w:hint="eastAsia" w:ascii="Times New Roman"/>
        </w:rPr>
        <w:t>预处理及加工环节：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为主要排放源（电力消耗及燃料使用产生），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29E6B882">
      <w:pPr>
        <w:pStyle w:val="33"/>
        <w:spacing w:line="276" w:lineRule="auto"/>
        <w:rPr>
          <w:rFonts w:ascii="Times New Roman"/>
        </w:rPr>
      </w:pPr>
      <w:r>
        <w:rPr>
          <w:rFonts w:hint="eastAsia" w:ascii="Times New Roman"/>
        </w:rPr>
        <w:t>基准线情景（原生原料生产）：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按保守性原则忽略不计。</w:t>
      </w:r>
    </w:p>
    <w:p w14:paraId="0FA5FB93">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.4.2 基准线情景</w:t>
      </w:r>
    </w:p>
    <w:p w14:paraId="3ED05BCF">
      <w:pPr>
        <w:pStyle w:val="33"/>
        <w:spacing w:line="276" w:lineRule="auto"/>
        <w:rPr>
          <w:rFonts w:ascii="Times New Roman"/>
        </w:rPr>
      </w:pPr>
      <w:r>
        <w:rPr>
          <w:rFonts w:hint="eastAsia" w:ascii="Times New Roman"/>
        </w:rPr>
        <w:t>生产 1 吨与冶炼渣再生产品功能相当的原生原料（如天然骨料、水泥熟料等）。</w:t>
      </w:r>
    </w:p>
    <w:p w14:paraId="3B7B2923">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.4.3 基准线排放量计算</w:t>
      </w:r>
    </w:p>
    <w:p w14:paraId="29C7E08F">
      <w:r>
        <w:rPr>
          <w:rFonts w:hint="eastAsia"/>
        </w:rPr>
        <w:t xml:space="preserve"> </w:t>
      </w:r>
      <w:r>
        <w:t xml:space="preserve">   基准线排放量按式（</w:t>
      </w:r>
      <w:r>
        <w:rPr>
          <w:rFonts w:hint="eastAsia"/>
        </w:rPr>
        <w:t>A</w:t>
      </w:r>
      <w:r>
        <w:t>.1）计算：</w:t>
      </w:r>
    </w:p>
    <w:p w14:paraId="09C67565">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Prod,B,y</m:t>
            </m:r>
            <m:ctrlPr>
              <w:rPr>
                <w:rFonts w:ascii="Cambria Math" w:hAnsi="Cambria Math"/>
                <w:i/>
                <w:iCs/>
              </w:rPr>
            </m:ctrlPr>
          </m:sub>
        </m:sSub>
      </m:oMath>
      <w:r>
        <w:rPr>
          <w:rFonts w:hint="eastAsia" w:ascii="Times New Roman"/>
        </w:rPr>
        <w:t xml:space="preserve">     ……………………（A.1）</w:t>
      </w:r>
    </w:p>
    <w:p w14:paraId="0D77A804">
      <w:pPr>
        <w:pStyle w:val="33"/>
        <w:spacing w:line="276" w:lineRule="auto"/>
        <w:rPr>
          <w:rFonts w:ascii="Times New Roman"/>
        </w:rPr>
      </w:pPr>
      <w:r>
        <w:rPr>
          <w:rFonts w:hint="eastAsia" w:ascii="Times New Roman"/>
        </w:rPr>
        <w:t>式中：</w:t>
      </w:r>
    </w:p>
    <w:p w14:paraId="4AE41B46">
      <w:pPr>
        <w:pStyle w:val="33"/>
        <w:spacing w:line="276" w:lineRule="auto"/>
        <w:rPr>
          <w:rFonts w:ascii="Times New Roman"/>
          <w:b/>
          <w:bCs/>
          <w:i/>
          <w:iCs/>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65AA918B">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TR,B,y</m:t>
            </m:r>
            <m:ctrlPr>
              <w:rPr>
                <w:rFonts w:ascii="Cambria Math" w:hAnsi="Cambria Math"/>
                <w:i/>
                <w:iCs/>
              </w:rPr>
            </m:ctrlPr>
          </m:sub>
        </m:sSub>
      </m:oMath>
      <w:r>
        <w:rPr>
          <w:rFonts w:hint="eastAsia" w:ascii="Times New Roman"/>
        </w:rPr>
        <w:t>——第 y 年原生原料运输的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5276089B">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Elec,B,y</m:t>
            </m:r>
            <m:ctrlPr>
              <w:rPr>
                <w:rFonts w:ascii="Cambria Math" w:hAnsi="Cambria Math"/>
                <w:i/>
                <w:iCs/>
              </w:rPr>
            </m:ctrlPr>
          </m:sub>
        </m:sSub>
      </m:oMath>
      <w:r>
        <w:rPr>
          <w:rFonts w:hint="eastAsia" w:ascii="Times New Roman"/>
        </w:rPr>
        <w:t>——第 y 年原生原料生产的电力消耗排放量（t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2DB5E5CC">
      <w:pPr>
        <w:pStyle w:val="33"/>
        <w:spacing w:line="276" w:lineRule="auto"/>
        <w:rPr>
          <w:rFonts w:ascii="Times New Roman"/>
        </w:rPr>
      </w:pPr>
      <m:oMath>
        <m:sSub>
          <m:sSubPr>
            <m:ctrlPr>
              <w:rPr>
                <w:rFonts w:ascii="Cambria Math" w:hAnsi="Cambria Math"/>
                <w:i/>
                <w:iCs/>
              </w:rPr>
            </m:ctrlPr>
          </m:sSubPr>
          <m:e>
            <m:r>
              <m:rPr/>
              <w:rPr>
                <w:rFonts w:ascii="Cambria Math" w:hAnsi="Cambria Math"/>
              </w:rPr>
              <m:t>B</m:t>
            </m:r>
            <m:r>
              <m:rPr/>
              <w:rPr>
                <w:rFonts w:hint="eastAsia" w:ascii="Cambria Math" w:hAnsi="Cambria Math"/>
              </w:rPr>
              <m:t>E</m:t>
            </m:r>
            <m:ctrlPr>
              <w:rPr>
                <w:rFonts w:ascii="Cambria Math" w:hAnsi="Cambria Math"/>
                <w:i/>
                <w:iCs/>
              </w:rPr>
            </m:ctrlPr>
          </m:e>
          <m:sub>
            <m:r>
              <m:rPr/>
              <w:rPr>
                <w:rFonts w:hint="eastAsia" w:ascii="Cambria Math" w:hAnsi="Cambria Math"/>
                <w:vertAlign w:val="subscript"/>
              </w:rPr>
              <m:t>Prod,B,y</m:t>
            </m:r>
            <m:ctrlPr>
              <w:rPr>
                <w:rFonts w:ascii="Cambria Math" w:hAnsi="Cambria Math"/>
                <w:i/>
                <w:iCs/>
              </w:rPr>
            </m:ctrlPr>
          </m:sub>
        </m:sSub>
      </m:oMath>
      <w:r>
        <w:rPr>
          <w:rFonts w:hint="eastAsia" w:ascii="Times New Roman"/>
        </w:rPr>
        <w:t>——第 y 年原生原料开采及加工过程的燃料燃烧排放（t</w:t>
      </w:r>
      <w:r>
        <w:rPr>
          <w:rFonts w:hint="eastAsia" w:ascii="Times New Roman"/>
          <w:szCs w:val="24"/>
        </w:rPr>
        <w:t>CO</w:t>
      </w:r>
      <w:r>
        <w:rPr>
          <w:rFonts w:hint="eastAsia" w:ascii="Times New Roman"/>
          <w:szCs w:val="24"/>
          <w:vertAlign w:val="subscript"/>
        </w:rPr>
        <w:t>2</w:t>
      </w:r>
      <w:r>
        <w:rPr>
          <w:rFonts w:hint="eastAsia" w:ascii="Times New Roman"/>
        </w:rPr>
        <w:t>e/年）；</w:t>
      </w:r>
    </w:p>
    <w:p w14:paraId="6E1530B6">
      <w:pPr>
        <w:pStyle w:val="33"/>
        <w:spacing w:line="276" w:lineRule="auto"/>
        <w:rPr>
          <w:rFonts w:ascii="Times New Roman"/>
        </w:rPr>
      </w:pPr>
      <w:r>
        <w:rPr>
          <w:rFonts w:hint="eastAsia" w:ascii="Times New Roman"/>
        </w:rPr>
        <w:t>基准年的原生原料生产的电力消耗排放量</w:t>
      </w:r>
      <m:oMath>
        <m:sSub>
          <m:sSubPr>
            <m:ctrlPr>
              <w:rPr>
                <w:rFonts w:ascii="Cambria Math" w:hAnsi="Cambria Math"/>
                <w:i/>
                <w:iCs/>
                <w:kern w:val="2"/>
                <w:szCs w:val="24"/>
              </w:rPr>
            </m:ctrlPr>
          </m:sSubPr>
          <m:e>
            <m:r>
              <m:rPr/>
              <w:rPr>
                <w:rFonts w:ascii="Cambria Math" w:hAnsi="Cambria Math"/>
              </w:rPr>
              <m:t>BE</m:t>
            </m:r>
            <m:ctrlPr>
              <w:rPr>
                <w:rFonts w:ascii="Cambria Math" w:hAnsi="Cambria Math"/>
                <w:i/>
                <w:iCs/>
                <w:kern w:val="2"/>
                <w:szCs w:val="24"/>
              </w:rPr>
            </m:ctrlPr>
          </m:e>
          <m:sub>
            <m:r>
              <m:rPr/>
              <w:rPr>
                <w:rFonts w:ascii="Cambria Math" w:hAnsi="Cambria Math"/>
              </w:rPr>
              <m:t>Elec,B,y</m:t>
            </m:r>
            <m:ctrlPr>
              <w:rPr>
                <w:rFonts w:ascii="Cambria Math" w:hAnsi="Cambria Math"/>
                <w:i/>
                <w:iCs/>
                <w:kern w:val="2"/>
                <w:szCs w:val="24"/>
              </w:rPr>
            </m:ctrlPr>
          </m:sub>
        </m:sSub>
      </m:oMath>
      <w:r>
        <w:rPr>
          <w:rFonts w:hint="eastAsia" w:ascii="Times New Roman"/>
        </w:rPr>
        <w:t>按式（A.2）计算：</w:t>
      </w:r>
    </w:p>
    <w:p w14:paraId="69C40061">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w:t>
      </w:r>
      <w:r>
        <w:t xml:space="preserve">    </w:t>
      </w:r>
      <w:r>
        <w:rPr>
          <w:rFonts w:hint="eastAsia"/>
        </w:rPr>
        <w:t xml:space="preserve"> </w:t>
      </w:r>
      <w:r>
        <w:t xml:space="preserve"> </w:t>
      </w:r>
      <w:r>
        <w:rPr>
          <w:rFonts w:hint="eastAsia"/>
        </w:rPr>
        <w:t>……………………（A.2）</w:t>
      </w:r>
    </w:p>
    <w:p w14:paraId="636F9354">
      <w:pPr>
        <w:pStyle w:val="33"/>
        <w:spacing w:line="276" w:lineRule="auto"/>
        <w:ind w:left="420" w:leftChars="200" w:firstLine="0" w:firstLineChars="0"/>
        <w:rPr>
          <w:rFonts w:ascii="Times New Roman"/>
        </w:rPr>
      </w:pPr>
      <w:r>
        <w:rPr>
          <w:rFonts w:hint="eastAsia" w:ascii="Times New Roman"/>
        </w:rPr>
        <w:t>式中：</w:t>
      </w:r>
    </w:p>
    <w:p w14:paraId="0D30D5B0">
      <w:pPr>
        <w:pStyle w:val="33"/>
        <w:spacing w:line="276" w:lineRule="auto"/>
        <w:ind w:left="420" w:leftChars="200" w:firstLine="0" w:firstLineChars="0"/>
        <w:rPr>
          <w:rFonts w:ascii="Times New Roman"/>
        </w:rPr>
      </w:pPr>
      <m:oMath>
        <m:sSub>
          <m:sSubPr>
            <m:ctrlPr>
              <w:rPr>
                <w:rFonts w:ascii="Cambria Math" w:hAnsi="Cambria Math"/>
                <w:i/>
                <w:iCs/>
              </w:rPr>
            </m:ctrlPr>
          </m:sSubPr>
          <m:e>
            <m:r>
              <m:rPr/>
              <w:rPr>
                <w:rFonts w:hint="eastAsia" w:ascii="Cambria Math" w:hAnsi="Cambria Math"/>
              </w:rPr>
              <m:t>ES</m:t>
            </m:r>
            <m:ctrlPr>
              <w:rPr>
                <w:rFonts w:ascii="Cambria Math" w:hAnsi="Cambria Math"/>
                <w:i/>
                <w:iCs/>
              </w:rPr>
            </m:ctrlPr>
          </m:e>
          <m:sub>
            <m:r>
              <m:rPr/>
              <w:rPr>
                <w:rFonts w:ascii="Cambria Math" w:hAnsi="Cambria Math"/>
                <w:vertAlign w:val="subscript"/>
              </w:rPr>
              <m:t>B</m:t>
            </m:r>
            <m:ctrlPr>
              <w:rPr>
                <w:rFonts w:ascii="Cambria Math" w:hAnsi="Cambria Math"/>
                <w:i/>
                <w:iCs/>
              </w:rPr>
            </m:ctrlPr>
          </m:sub>
        </m:sSub>
      </m:oMath>
      <w:r>
        <w:rPr>
          <w:rFonts w:hint="eastAsia" w:ascii="Times New Roman"/>
        </w:rPr>
        <w:t>——基准年的原生原料生产系统能耗（kWh）；</w:t>
      </w:r>
    </w:p>
    <w:p w14:paraId="414A521B">
      <w:pPr>
        <w:pStyle w:val="33"/>
        <w:spacing w:line="276" w:lineRule="auto"/>
        <w:ind w:left="420" w:leftChars="200" w:firstLine="0" w:firstLineChars="0"/>
        <w:rPr>
          <w:rFonts w:ascii="Times New Roman"/>
        </w:rPr>
      </w:pPr>
      <m:oMath>
        <m:sSub>
          <m:sSubPr>
            <m:ctrlPr>
              <w:rPr>
                <w:rFonts w:ascii="Cambria Math" w:hAnsi="Cambria Math"/>
                <w:i/>
                <w:iCs/>
              </w:rPr>
            </m:ctrlPr>
          </m:sSubPr>
          <m:e>
            <m:r>
              <m:rPr/>
              <w:rPr>
                <w:rFonts w:hint="eastAsia" w:ascii="Cambria Math" w:hAnsi="Cambria Math"/>
              </w:rPr>
              <m:t>EF</m:t>
            </m:r>
            <m:ctrlPr>
              <w:rPr>
                <w:rFonts w:ascii="Cambria Math" w:hAnsi="Cambria Math"/>
                <w:i/>
                <w:iCs/>
              </w:rPr>
            </m:ctrlPr>
          </m:e>
          <m:sub>
            <m:r>
              <m:rPr/>
              <w:rPr>
                <w:rFonts w:hint="eastAsia" w:ascii="Cambria Math" w:hAnsi="Cambria Math"/>
                <w:vertAlign w:val="subscript"/>
              </w:rPr>
              <m:t>Elec,CO2,y</m:t>
            </m:r>
            <m:ctrlPr>
              <w:rPr>
                <w:rFonts w:ascii="Cambria Math" w:hAnsi="Cambria Math"/>
                <w:i/>
                <w:iCs/>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p>
    <w:p w14:paraId="71BE53D0">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.4.4 项目排放量计算</w:t>
      </w:r>
    </w:p>
    <w:p w14:paraId="5254D7C8">
      <w:r>
        <w:rPr>
          <w:rFonts w:hint="eastAsia"/>
        </w:rPr>
        <w:t xml:space="preserve"> </w:t>
      </w:r>
      <w:r>
        <w:t xml:space="preserve">   项目排放量按式（</w:t>
      </w:r>
      <w:r>
        <w:rPr>
          <w:rFonts w:hint="eastAsia"/>
        </w:rPr>
        <w:t>A</w:t>
      </w:r>
      <w:r>
        <w:t>.3）计算：</w:t>
      </w:r>
    </w:p>
    <w:p w14:paraId="14397787">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Prod,P,</m:t>
            </m:r>
            <m:r>
              <m:rPr/>
              <w:rPr>
                <w:rFonts w:hint="eastAsia" w:ascii="Cambria Math" w:hAnsi="Cambria Math"/>
              </w:rPr>
              <m:t>y</m:t>
            </m:r>
            <m:ctrlPr>
              <w:rPr>
                <w:rFonts w:ascii="Cambria Math" w:hAnsi="Cambria Math"/>
                <w:i/>
                <w:iCs/>
              </w:rPr>
            </m:ctrlPr>
          </m:sub>
        </m:sSub>
      </m:oMath>
      <w:r>
        <w:rPr>
          <w:rFonts w:ascii="Times New Roman"/>
        </w:rPr>
        <w:t xml:space="preserve"> </w:t>
      </w:r>
      <w:r>
        <w:rPr>
          <w:rFonts w:hint="eastAsia" w:ascii="Times New Roman"/>
        </w:rPr>
        <w:t>……………………（A.3）</w:t>
      </w:r>
    </w:p>
    <w:p w14:paraId="1654E427">
      <w:pPr>
        <w:pStyle w:val="33"/>
        <w:spacing w:line="276" w:lineRule="auto"/>
        <w:rPr>
          <w:rFonts w:ascii="Times New Roman"/>
        </w:rPr>
      </w:pPr>
      <w:r>
        <w:rPr>
          <w:rFonts w:hint="eastAsia" w:ascii="Times New Roman"/>
        </w:rPr>
        <w:t>式中：</w:t>
      </w:r>
    </w:p>
    <w:p w14:paraId="37917F47">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hint="eastAsia" w:ascii="Times New Roman"/>
        </w:rPr>
        <w:t>——第y年项目排放量（t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23580630">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TR,</m:t>
            </m:r>
            <m:r>
              <m:rPr/>
              <w:rPr>
                <w:rFonts w:ascii="Cambria Math" w:hAnsi="Cambria Math"/>
                <w:vertAlign w:val="subscript"/>
              </w:rPr>
              <m:t>S</m:t>
            </m:r>
            <m:r>
              <m:rPr/>
              <w:rPr>
                <w:rFonts w:hint="eastAsia" w:ascii="Cambria Math" w:hAnsi="Cambria Math"/>
                <w:vertAlign w:val="subscript"/>
              </w:rPr>
              <m:t>,y</m:t>
            </m:r>
            <m:ctrlPr>
              <w:rPr>
                <w:rFonts w:ascii="Cambria Math" w:hAnsi="Cambria Math"/>
                <w:i/>
                <w:iCs/>
              </w:rPr>
            </m:ctrlPr>
          </m:sub>
        </m:sSub>
      </m:oMath>
      <w:r>
        <w:rPr>
          <w:rFonts w:hint="eastAsia" w:ascii="Times New Roman"/>
        </w:rPr>
        <w:t>——第y年冶炼渣运输的</w:t>
      </w:r>
      <w:r>
        <w:rPr>
          <w:rFonts w:hint="eastAsia" w:ascii="Times New Roman"/>
          <w:szCs w:val="24"/>
        </w:rPr>
        <w:t>CO</w:t>
      </w:r>
      <w:r>
        <w:rPr>
          <w:rFonts w:hint="eastAsia" w:ascii="Times New Roman"/>
          <w:szCs w:val="24"/>
          <w:vertAlign w:val="subscript"/>
        </w:rPr>
        <w:t>2</w:t>
      </w:r>
      <w:r>
        <w:rPr>
          <w:rFonts w:hint="eastAsia" w:ascii="Times New Roman"/>
        </w:rPr>
        <w:t>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0611A8A7">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Elec,</m:t>
            </m:r>
            <m:r>
              <m:rPr/>
              <w:rPr>
                <w:rFonts w:ascii="Cambria Math" w:hAnsi="Cambria Math"/>
                <w:vertAlign w:val="subscript"/>
              </w:rPr>
              <m:t>P</m:t>
            </m:r>
            <m:r>
              <m:rPr/>
              <w:rPr>
                <w:rFonts w:hint="eastAsia" w:ascii="Cambria Math" w:hAnsi="Cambria Math"/>
                <w:vertAlign w:val="subscript"/>
              </w:rPr>
              <m:t>,y</m:t>
            </m:r>
            <m:ctrlPr>
              <w:rPr>
                <w:rFonts w:ascii="Cambria Math" w:hAnsi="Cambria Math"/>
                <w:i/>
                <w:iCs/>
              </w:rPr>
            </m:ctrlPr>
          </m:sub>
        </m:sSub>
      </m:oMath>
      <w:r>
        <w:rPr>
          <w:rFonts w:hint="eastAsia" w:ascii="Times New Roman"/>
        </w:rPr>
        <w:t>——第y年冶炼渣处理的电力消耗排放量（t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10FB1148">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Prod,</m:t>
            </m:r>
            <m:r>
              <m:rPr/>
              <w:rPr>
                <w:rFonts w:ascii="Cambria Math" w:hAnsi="Cambria Math"/>
                <w:vertAlign w:val="subscript"/>
              </w:rPr>
              <m:t>P</m:t>
            </m:r>
            <m:r>
              <m:rPr/>
              <w:rPr>
                <w:rFonts w:hint="eastAsia" w:ascii="Cambria Math" w:hAnsi="Cambria Math"/>
                <w:vertAlign w:val="subscript"/>
              </w:rPr>
              <m:t>,y</m:t>
            </m:r>
            <m:ctrlPr>
              <w:rPr>
                <w:rFonts w:ascii="Cambria Math" w:hAnsi="Cambria Math"/>
                <w:i/>
                <w:iCs/>
              </w:rPr>
            </m:ctrlPr>
          </m:sub>
        </m:sSub>
      </m:oMath>
      <w:r>
        <w:rPr>
          <w:rFonts w:hint="eastAsia" w:ascii="Times New Roman"/>
        </w:rPr>
        <w:t>——第y年冶炼渣加工过程的燃料燃烧排放量（t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0D6D7C04">
      <w:pPr>
        <w:pStyle w:val="33"/>
        <w:spacing w:line="276" w:lineRule="auto"/>
        <w:rPr>
          <w:rFonts w:ascii="Times New Roman"/>
        </w:rPr>
      </w:pPr>
      <w:r>
        <w:rPr>
          <w:rFonts w:hint="eastAsia" w:ascii="Times New Roman"/>
        </w:rPr>
        <w:t>第 y 年冶炼渣运输的 CO</w:t>
      </w:r>
      <w:r>
        <w:rPr>
          <w:rFonts w:ascii="Times New Roman"/>
        </w:rPr>
        <w:t>₂</w:t>
      </w:r>
      <w:r>
        <w:rPr>
          <w:rFonts w:hint="eastAsia" w:hAnsi="宋体" w:cs="宋体"/>
        </w:rPr>
        <w:t>排放量</w:t>
      </w: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TR,</m:t>
            </m:r>
            <m:r>
              <m:rPr/>
              <w:rPr>
                <w:rFonts w:ascii="Cambria Math" w:hAnsi="Cambria Math"/>
                <w:vertAlign w:val="subscript"/>
              </w:rPr>
              <m:t>S</m:t>
            </m:r>
            <m:r>
              <m:rPr/>
              <w:rPr>
                <w:rFonts w:hint="eastAsia" w:ascii="Cambria Math" w:hAnsi="Cambria Math"/>
                <w:vertAlign w:val="subscript"/>
              </w:rPr>
              <m:t>,y</m:t>
            </m:r>
            <m:ctrlPr>
              <w:rPr>
                <w:rFonts w:ascii="Cambria Math" w:hAnsi="Cambria Math"/>
                <w:i/>
                <w:iCs/>
              </w:rPr>
            </m:ctrlPr>
          </m:sub>
        </m:sSub>
      </m:oMath>
      <w:r>
        <w:rPr>
          <w:rFonts w:hint="eastAsia" w:ascii="Times New Roman"/>
        </w:rPr>
        <w:t>按式（A.4）计算；</w:t>
      </w:r>
    </w:p>
    <w:p w14:paraId="281F06CA">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S</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S</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ascii="Times New Roman"/>
          <w:b/>
          <w:bCs/>
          <w:i/>
          <w:iCs/>
        </w:rPr>
        <w:t xml:space="preserve">     </w:t>
      </w:r>
      <w:r>
        <w:rPr>
          <w:rFonts w:hint="eastAsia" w:ascii="Times New Roman"/>
        </w:rPr>
        <w:t>……………………（A.4）</w:t>
      </w:r>
    </w:p>
    <w:p w14:paraId="29518CD1">
      <w:pPr>
        <w:pStyle w:val="33"/>
        <w:spacing w:line="276" w:lineRule="auto"/>
        <w:rPr>
          <w:rFonts w:ascii="Times New Roman"/>
        </w:rPr>
      </w:pPr>
      <w:r>
        <w:rPr>
          <w:rFonts w:hint="eastAsia" w:ascii="Times New Roman"/>
        </w:rPr>
        <w:t>式中：</w:t>
      </w:r>
    </w:p>
    <w:p w14:paraId="4A77A9A3">
      <w:pPr>
        <w:pStyle w:val="33"/>
        <w:spacing w:line="276" w:lineRule="auto"/>
        <w:rPr>
          <w:rFonts w:ascii="Times New Roman"/>
        </w:rPr>
      </w:pPr>
      <m:oMath>
        <m:sSub>
          <m:sSubPr>
            <m:ctrlPr>
              <w:rPr>
                <w:rFonts w:ascii="Cambria Math" w:hAnsi="Cambria Math" w:cs="Times New Roman Bold Italic"/>
                <w:i/>
                <w:iCs/>
              </w:rPr>
            </m:ctrlPr>
          </m:sSubPr>
          <m:e>
            <m:r>
              <m:rPr/>
              <w:rPr>
                <w:rFonts w:ascii="Cambria Math" w:hAnsi="Cambria Math" w:cs="Times New Roman Bold Italic"/>
              </w:rPr>
              <m:t>W</m:t>
            </m:r>
            <m:ctrlPr>
              <w:rPr>
                <w:rFonts w:ascii="Cambria Math" w:hAnsi="Cambria Math" w:cs="Times New Roman Bold Italic"/>
                <w:i/>
                <w:iCs/>
              </w:rPr>
            </m:ctrlPr>
          </m:e>
          <m:sub>
            <m:r>
              <m:rPr/>
              <w:rPr>
                <w:rFonts w:ascii="Cambria Math" w:hAnsi="Cambria Math" w:cs="Times New Roman Bold Italic"/>
                <w:vertAlign w:val="subscript"/>
              </w:rPr>
              <m:t>S</m:t>
            </m:r>
            <m:ctrlPr>
              <w:rPr>
                <w:rFonts w:ascii="Cambria Math" w:hAnsi="Cambria Math" w:cs="Times New Roman Bold Italic"/>
                <w:i/>
                <w:iCs/>
              </w:rPr>
            </m:ctrlPr>
          </m:sub>
        </m:sSub>
      </m:oMath>
      <w:r>
        <w:rPr>
          <w:rFonts w:hint="eastAsia" w:ascii="Times New Roman"/>
        </w:rPr>
        <w:t>——冶炼渣重量（t）；</w:t>
      </w:r>
    </w:p>
    <w:p w14:paraId="5F742D7C">
      <w:pPr>
        <w:pStyle w:val="33"/>
        <w:spacing w:line="276" w:lineRule="auto"/>
        <w:rPr>
          <w:rFonts w:ascii="Times New Roman"/>
        </w:rPr>
      </w:pPr>
      <m:oMath>
        <m:sSub>
          <m:sSubPr>
            <m:ctrlPr>
              <w:rPr>
                <w:rFonts w:ascii="Cambria Math" w:hAnsi="Cambria Math" w:cs="Times New Roman Bold Italic"/>
                <w:i/>
                <w:iCs/>
              </w:rPr>
            </m:ctrlPr>
          </m:sSubPr>
          <m:e>
            <m:r>
              <m:rPr/>
              <w:rPr>
                <w:rFonts w:ascii="Cambria Math" w:hAnsi="Cambria Math" w:cs="Times New Roman Bold Italic"/>
              </w:rPr>
              <m:t>D</m:t>
            </m:r>
            <m:ctrlPr>
              <w:rPr>
                <w:rFonts w:ascii="Cambria Math" w:hAnsi="Cambria Math" w:cs="Times New Roman Bold Italic"/>
                <w:i/>
                <w:iCs/>
              </w:rPr>
            </m:ctrlPr>
          </m:e>
          <m:sub>
            <m:r>
              <m:rPr/>
              <w:rPr>
                <w:rFonts w:ascii="Cambria Math" w:hAnsi="Cambria Math" w:cs="Times New Roman Bold Italic"/>
                <w:vertAlign w:val="subscript"/>
              </w:rPr>
              <m:t>S</m:t>
            </m:r>
            <m:ctrlPr>
              <w:rPr>
                <w:rFonts w:ascii="Cambria Math" w:hAnsi="Cambria Math" w:cs="Times New Roman Bold Italic"/>
                <w:i/>
                <w:iCs/>
              </w:rPr>
            </m:ctrlPr>
          </m:sub>
        </m:sSub>
      </m:oMath>
      <w:r>
        <w:rPr>
          <w:rFonts w:hint="eastAsia" w:ascii="Times New Roman"/>
        </w:rPr>
        <w:t>——运输平均距离（km）；</w:t>
      </w:r>
    </w:p>
    <w:p w14:paraId="4C8991EB">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EF</m:t>
            </m:r>
            <m:ctrlPr>
              <w:rPr>
                <w:rFonts w:ascii="Cambria Math" w:hAnsi="Cambria Math"/>
                <w:i/>
                <w:iCs/>
              </w:rPr>
            </m:ctrlPr>
          </m:e>
          <m:sub>
            <m:r>
              <m:rPr/>
              <w:rPr>
                <w:rFonts w:hint="eastAsia" w:ascii="Cambria Math" w:hAnsi="Cambria Math"/>
                <w:vertAlign w:val="subscript"/>
              </w:rPr>
              <m:t>Tr,CO2,y</m:t>
            </m:r>
            <m:ctrlPr>
              <w:rPr>
                <w:rFonts w:ascii="Cambria Math" w:hAnsi="Cambria Math"/>
                <w:i/>
                <w:iCs/>
              </w:rPr>
            </m:ctrlPr>
          </m:sub>
        </m:sSub>
      </m:oMath>
      <w:r>
        <w:rPr>
          <w:rFonts w:hint="eastAsia" w:ascii="Times New Roman"/>
        </w:rPr>
        <w:t>——第y年柴油车运输排放因子。</w:t>
      </w:r>
    </w:p>
    <w:p w14:paraId="5DD87A43">
      <w:pPr>
        <w:pStyle w:val="33"/>
        <w:spacing w:line="276" w:lineRule="auto"/>
        <w:rPr>
          <w:rFonts w:ascii="Times New Roman"/>
          <w:highlight w:val="yellow"/>
        </w:rPr>
      </w:pPr>
      <w:r>
        <w:rPr>
          <w:rFonts w:hint="eastAsia" w:ascii="Times New Roman"/>
        </w:rPr>
        <w:t>第 y 年冶炼渣处理的电力消耗排放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oMath>
      <w:r>
        <w:rPr>
          <w:rFonts w:hint="eastAsia" w:ascii="Times New Roman"/>
        </w:rPr>
        <w:t>按式（A.5）计算：</w:t>
      </w:r>
    </w:p>
    <w:p w14:paraId="0526BC60">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 xml:space="preserve">   </w:t>
      </w:r>
      <w:r>
        <w:rPr>
          <w:rFonts w:hint="eastAsia" w:ascii="Times New Roman"/>
        </w:rPr>
        <w:t>……………………（A.5）</w:t>
      </w:r>
    </w:p>
    <w:p w14:paraId="737E5B91">
      <w:pPr>
        <w:pStyle w:val="33"/>
        <w:spacing w:line="276" w:lineRule="auto"/>
        <w:rPr>
          <w:rFonts w:ascii="Times New Roman"/>
        </w:rPr>
      </w:pPr>
      <w:r>
        <w:rPr>
          <w:rFonts w:hint="eastAsia" w:ascii="Times New Roman"/>
        </w:rPr>
        <w:t>式中：</w:t>
      </w:r>
    </w:p>
    <w:p w14:paraId="7923F7CE">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ES</m:t>
            </m:r>
            <m:ctrlPr>
              <w:rPr>
                <w:rFonts w:ascii="Cambria Math" w:hAnsi="Cambria Math"/>
                <w:i/>
                <w:iCs/>
              </w:rPr>
            </m:ctrlPr>
          </m:e>
          <m:sub>
            <m:r>
              <m:rPr/>
              <w:rPr>
                <w:rFonts w:hint="eastAsia" w:ascii="Cambria Math" w:hAnsi="Cambria Math"/>
                <w:vertAlign w:val="subscript"/>
              </w:rPr>
              <m:t>P</m:t>
            </m:r>
            <m:ctrlPr>
              <w:rPr>
                <w:rFonts w:ascii="Cambria Math" w:hAnsi="Cambria Math"/>
                <w:i/>
                <w:iCs/>
              </w:rPr>
            </m:ctrlPr>
          </m:sub>
        </m:sSub>
      </m:oMath>
      <w:r>
        <w:rPr>
          <w:rFonts w:hint="eastAsia" w:ascii="Times New Roman"/>
        </w:rPr>
        <w:t>——项目年冶炼渣处理系统能耗（kWh）。</w:t>
      </w:r>
    </w:p>
    <w:p w14:paraId="2E0F70EA">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2</w:t>
      </w:r>
      <w:r>
        <w:rPr>
          <w:rFonts w:hint="eastAsia" w:ascii="Times New Roman" w:hAnsi="Times New Roman"/>
          <w:b w:val="0"/>
          <w:sz w:val="21"/>
          <w:szCs w:val="21"/>
        </w:rPr>
        <w:t>.4.5 项目减排量计算</w:t>
      </w:r>
    </w:p>
    <w:p w14:paraId="42890CA7">
      <w:r>
        <w:rPr>
          <w:rFonts w:hint="eastAsia"/>
        </w:rPr>
        <w:t xml:space="preserve"> </w:t>
      </w:r>
      <w:r>
        <w:t xml:space="preserve">   项目减排量按式（</w:t>
      </w:r>
      <w:r>
        <w:rPr>
          <w:rFonts w:hint="eastAsia"/>
        </w:rPr>
        <w:t>A</w:t>
      </w:r>
      <w:r>
        <w:t>.6）计算：</w:t>
      </w:r>
    </w:p>
    <w:p w14:paraId="4F0EB7B0">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……………………（A.6）</w:t>
      </w:r>
    </w:p>
    <w:p w14:paraId="5EC2D8E3">
      <w:pPr>
        <w:pStyle w:val="33"/>
        <w:spacing w:line="276" w:lineRule="auto"/>
        <w:rPr>
          <w:rFonts w:ascii="Times New Roman"/>
        </w:rPr>
      </w:pPr>
      <w:r>
        <w:rPr>
          <w:rFonts w:hint="eastAsia" w:ascii="Times New Roman"/>
        </w:rPr>
        <w:t>式中：</w:t>
      </w:r>
    </w:p>
    <w:p w14:paraId="3277A2A2">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ER</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241EF5FD">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BE</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2D659B09">
      <w:pPr>
        <w:pStyle w:val="33"/>
        <w:spacing w:line="276" w:lineRule="auto"/>
        <w:rPr>
          <w:rFonts w:ascii="Times New Roman"/>
        </w:rPr>
      </w:pPr>
      <m:oMath>
        <m:sSub>
          <m:sSubPr>
            <m:ctrlPr>
              <w:rPr>
                <w:rFonts w:ascii="Cambria Math" w:hAnsi="Cambria Math"/>
                <w:i/>
                <w:iCs/>
              </w:rPr>
            </m:ctrlPr>
          </m:sSubPr>
          <m:e>
            <m:r>
              <m:rPr/>
              <w:rPr>
                <w:rFonts w:hint="eastAsia" w:ascii="Cambria Math" w:hAnsi="Cambria Math"/>
              </w:rPr>
              <m:t>PE</m:t>
            </m:r>
            <m:ctrlPr>
              <w:rPr>
                <w:rFonts w:ascii="Cambria Math" w:hAnsi="Cambria Math"/>
                <w:i/>
                <w:iCs/>
              </w:rPr>
            </m:ctrlPr>
          </m:e>
          <m:sub>
            <m:r>
              <m:rPr/>
              <w:rPr>
                <w:rFonts w:hint="eastAsia" w:ascii="Cambria Math" w:hAnsi="Cambria Math"/>
                <w:vertAlign w:val="subscript"/>
              </w:rPr>
              <m:t>y</m:t>
            </m:r>
            <m:ctrlPr>
              <w:rPr>
                <w:rFonts w:ascii="Cambria Math" w:hAnsi="Cambria Math"/>
                <w:i/>
                <w:iCs/>
              </w:rPr>
            </m:ctrlPr>
          </m:sub>
        </m:sSub>
      </m:oMath>
      <w:r>
        <w:rPr>
          <w:rFonts w:hint="eastAsia" w:ascii="Times New Roman"/>
        </w:rPr>
        <w:t>——第 y 年的项目排放量（</w:t>
      </w:r>
      <w:bookmarkStart w:id="127" w:name="OLE_LINK9"/>
      <w:bookmarkStart w:id="128" w:name="OLE_LINK10"/>
      <w:r>
        <w:rPr>
          <w:rFonts w:hint="eastAsia" w:ascii="Times New Roman"/>
        </w:rPr>
        <w:t>tCO</w:t>
      </w:r>
      <w:r>
        <w:rPr>
          <w:rFonts w:hint="eastAsia" w:ascii="Times New Roman"/>
          <w:vertAlign w:val="subscript"/>
        </w:rPr>
        <w:t>2</w:t>
      </w:r>
      <w:r>
        <w:rPr>
          <w:rFonts w:hint="eastAsia" w:ascii="Times New Roman"/>
        </w:rPr>
        <w:t>e/年</w:t>
      </w:r>
      <w:bookmarkEnd w:id="127"/>
      <w:bookmarkEnd w:id="128"/>
      <w:r>
        <w:rPr>
          <w:rFonts w:hint="eastAsia" w:ascii="Times New Roman"/>
        </w:rPr>
        <w:t>）。</w:t>
      </w:r>
    </w:p>
    <w:p w14:paraId="432A0196">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2</w:t>
      </w:r>
      <w:r>
        <w:rPr>
          <w:rFonts w:hint="eastAsia" w:eastAsia="黑体"/>
          <w:b w:val="0"/>
          <w:bCs w:val="0"/>
          <w:sz w:val="21"/>
          <w:szCs w:val="21"/>
        </w:rPr>
        <w:t>.5 减废量计算</w:t>
      </w:r>
    </w:p>
    <w:p w14:paraId="42DC32BF">
      <w:pPr>
        <w:pStyle w:val="33"/>
        <w:spacing w:line="276" w:lineRule="auto"/>
        <w:rPr>
          <w:rFonts w:ascii="Times New Roman"/>
        </w:rPr>
      </w:pPr>
      <w:r>
        <w:rPr>
          <w:rFonts w:hint="eastAsia" w:ascii="Times New Roman"/>
        </w:rPr>
        <w:t>与基准线情景相比，将1吨冶炼渣被回收利用而非填埋、堆存所实现的固体废弃物减少量，</w:t>
      </w:r>
      <w:r>
        <w:rPr>
          <w:rFonts w:hint="eastAsia" w:ascii="Times New Roman"/>
          <w:b/>
          <w:bCs/>
          <w:i/>
          <w:iCs/>
          <w:vertAlign w:val="subscript"/>
        </w:rPr>
        <w:t xml:space="preserve"> </w:t>
      </w:r>
      <w:r>
        <w:rPr>
          <w:rFonts w:hint="eastAsia" w:ascii="Times New Roman"/>
        </w:rPr>
        <w:t>按式（A.7）计算：</w:t>
      </w:r>
    </w:p>
    <w:p w14:paraId="732E9123">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……………………（A.7）</w:t>
      </w:r>
    </w:p>
    <w:p w14:paraId="2D33A70E">
      <w:pPr>
        <w:pStyle w:val="33"/>
        <w:spacing w:line="276" w:lineRule="auto"/>
        <w:rPr>
          <w:rFonts w:ascii="Times New Roman"/>
        </w:rPr>
      </w:pPr>
      <w:r>
        <w:rPr>
          <w:rFonts w:hint="eastAsia" w:ascii="Times New Roman"/>
        </w:rPr>
        <w:t>式中：</w:t>
      </w:r>
    </w:p>
    <w:p w14:paraId="75BDD141">
      <w:pPr>
        <w:pStyle w:val="33"/>
        <w:spacing w:line="276" w:lineRule="auto"/>
        <w:rPr>
          <w:rFonts w:ascii="Times New Roman"/>
        </w:rPr>
      </w:pPr>
      <m:oMath>
        <m:r>
          <m:rPr/>
          <w:rPr>
            <w:rFonts w:ascii="Cambria Math" w:hAnsi="Cambria Math"/>
          </w:rPr>
          <m:t>W</m:t>
        </m:r>
      </m:oMath>
      <w:r>
        <w:rPr>
          <w:rFonts w:hint="eastAsia" w:ascii="Times New Roman"/>
        </w:rPr>
        <w:t>——冶炼渣回收利用的固体废弃物减少量（kg）；</w:t>
      </w:r>
    </w:p>
    <w:p w14:paraId="06A6935D">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吨冶炼渣若未回收时的填埋/堆存量（kg）；</w:t>
      </w:r>
    </w:p>
    <w:p w14:paraId="15ED38C8">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吨冶炼渣回收处理后剩余的填埋/堆存量（kg）。</w:t>
      </w:r>
    </w:p>
    <w:p w14:paraId="0CEC10CC">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A.</w:t>
      </w:r>
      <w:r>
        <w:rPr>
          <w:rFonts w:eastAsia="黑体"/>
          <w:kern w:val="0"/>
          <w:szCs w:val="20"/>
        </w:rPr>
        <w:t>3</w:t>
      </w:r>
      <w:r>
        <w:rPr>
          <w:rFonts w:hint="eastAsia" w:eastAsia="黑体"/>
          <w:kern w:val="0"/>
          <w:szCs w:val="20"/>
        </w:rPr>
        <w:t xml:space="preserve"> 工业副石膏综合利用</w:t>
      </w:r>
    </w:p>
    <w:p w14:paraId="37F063BA">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3</w:t>
      </w:r>
      <w:r>
        <w:rPr>
          <w:rFonts w:hint="eastAsia" w:eastAsia="黑体"/>
          <w:b w:val="0"/>
          <w:bCs w:val="0"/>
          <w:sz w:val="21"/>
          <w:szCs w:val="21"/>
        </w:rPr>
        <w:t>.1 核算范围</w:t>
      </w:r>
    </w:p>
    <w:p w14:paraId="7AAAE512">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.1.1 碳减排量核算范围</w:t>
      </w:r>
    </w:p>
    <w:p w14:paraId="1F2ED1BA">
      <w:pPr>
        <w:pStyle w:val="33"/>
        <w:spacing w:line="276" w:lineRule="auto"/>
        <w:rPr>
          <w:rFonts w:ascii="Times New Roman"/>
          <w:szCs w:val="24"/>
        </w:rPr>
      </w:pPr>
      <w:r>
        <w:rPr>
          <w:rFonts w:hint="eastAsia" w:ascii="Times New Roman"/>
          <w:szCs w:val="24"/>
        </w:rPr>
        <w:t>工业副石膏综合利用项目边界内涉及的所有温室气体。</w:t>
      </w:r>
    </w:p>
    <w:p w14:paraId="2F890C2D">
      <w:pPr>
        <w:pStyle w:val="5"/>
        <w:rPr>
          <w:rFonts w:ascii="Times New Roman" w:hAnsi="Times New Roman"/>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.1.2 废物减少量核算范围</w:t>
      </w:r>
    </w:p>
    <w:p w14:paraId="392E2EC1">
      <w:pPr>
        <w:pStyle w:val="33"/>
        <w:spacing w:line="276" w:lineRule="auto"/>
        <w:rPr>
          <w:rFonts w:ascii="Times New Roman"/>
        </w:rPr>
      </w:pPr>
      <w:r>
        <w:rPr>
          <w:rFonts w:hint="eastAsia" w:ascii="Times New Roman"/>
        </w:rPr>
        <w:t>本应堆存、填埋处理，后经回收处理代替原生石膏原材料的工业副石膏（如脱硫石膏、磷石膏、柠檬酸石膏等固体废弃物）。</w:t>
      </w:r>
    </w:p>
    <w:p w14:paraId="7CEF9C0D">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3</w:t>
      </w:r>
      <w:r>
        <w:rPr>
          <w:rFonts w:hint="eastAsia" w:eastAsia="黑体"/>
          <w:b w:val="0"/>
          <w:bCs w:val="0"/>
          <w:sz w:val="21"/>
          <w:szCs w:val="21"/>
        </w:rPr>
        <w:t>.2 功能单位</w:t>
      </w:r>
    </w:p>
    <w:p w14:paraId="12754270">
      <w:pPr>
        <w:pStyle w:val="33"/>
        <w:spacing w:line="276" w:lineRule="auto"/>
        <w:rPr>
          <w:rFonts w:ascii="Times New Roman"/>
        </w:rPr>
      </w:pPr>
      <w:r>
        <w:rPr>
          <w:rFonts w:hint="eastAsia" w:ascii="Times New Roman"/>
        </w:rPr>
        <w:t>功能单位为 1 吨经处理后可用于生产的工业副石膏再生产品（如石膏板、石膏砂浆、石膏砌块等）。</w:t>
      </w:r>
    </w:p>
    <w:p w14:paraId="7C4AE83F">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3</w:t>
      </w:r>
      <w:r>
        <w:rPr>
          <w:rFonts w:hint="eastAsia" w:eastAsia="黑体"/>
          <w:b w:val="0"/>
          <w:bCs w:val="0"/>
          <w:sz w:val="21"/>
          <w:szCs w:val="21"/>
        </w:rPr>
        <w:t>.3 项目边界</w:t>
      </w:r>
    </w:p>
    <w:p w14:paraId="66292242">
      <w:pPr>
        <w:pStyle w:val="33"/>
        <w:spacing w:line="276" w:lineRule="auto"/>
        <w:rPr>
          <w:rFonts w:ascii="Times New Roman"/>
        </w:rPr>
      </w:pPr>
      <w:r>
        <w:rPr>
          <w:rFonts w:hint="eastAsia" w:ascii="Times New Roman"/>
        </w:rPr>
        <w:t>工业副石膏项目边界包括工业副石膏的收集（从产生企业堆存点集中）、运输（从产生点至处理厂）、预处理（破碎、筛分、除杂）、煅烧（若有）、成型及项目所在区域的辅助设备（如传送带、破碎机、煅烧炉、成型机等）。</w:t>
      </w:r>
    </w:p>
    <w:p w14:paraId="2F4E09C0">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3</w:t>
      </w:r>
      <w:r>
        <w:rPr>
          <w:rFonts w:hint="eastAsia" w:eastAsia="黑体"/>
          <w:b w:val="0"/>
          <w:bCs w:val="0"/>
          <w:sz w:val="21"/>
          <w:szCs w:val="21"/>
        </w:rPr>
        <w:t>.4 碳减排量核算方法</w:t>
      </w:r>
    </w:p>
    <w:p w14:paraId="2AB83BE7">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.4.1 温室气体排放源选择</w:t>
      </w:r>
    </w:p>
    <w:p w14:paraId="4984D577">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1A2F9354">
      <w:pPr>
        <w:pStyle w:val="33"/>
        <w:spacing w:line="276" w:lineRule="auto"/>
        <w:rPr>
          <w:rFonts w:ascii="Times New Roman"/>
        </w:rPr>
      </w:pPr>
      <w:r>
        <w:rPr>
          <w:rFonts w:hint="eastAsia" w:ascii="Times New Roman"/>
        </w:rPr>
        <w:t>预处理/煅烧/成型：</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为主要排放源（电力消耗及燃料使用产生），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5B8F50E0">
      <w:pPr>
        <w:pStyle w:val="33"/>
        <w:spacing w:line="276" w:lineRule="auto"/>
        <w:rPr>
          <w:rFonts w:ascii="Times New Roman"/>
        </w:rPr>
      </w:pPr>
      <w:r>
        <w:rPr>
          <w:rFonts w:hint="eastAsia" w:ascii="Times New Roman"/>
        </w:rPr>
        <w:t>基准线情景（原生石膏生产）：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按保守性原则忽略不计。</w:t>
      </w:r>
    </w:p>
    <w:p w14:paraId="2B8B40B5">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.4.2 基准线情景</w:t>
      </w:r>
    </w:p>
    <w:p w14:paraId="11E01791">
      <w:pPr>
        <w:pStyle w:val="33"/>
        <w:spacing w:line="276" w:lineRule="auto"/>
        <w:rPr>
          <w:rFonts w:ascii="Times New Roman"/>
        </w:rPr>
      </w:pPr>
      <w:r>
        <w:rPr>
          <w:rFonts w:hint="eastAsia" w:ascii="Times New Roman"/>
        </w:rPr>
        <w:t>生产 1 吨与工业副石膏再生产品功能相当的原生石膏产品（以天然石膏为原料的生产过程）。不同原生石膏产品的碳排放量可参考相关行业数据。</w:t>
      </w:r>
    </w:p>
    <w:p w14:paraId="3BCD1BD4">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.4.3 基准线排放量计算</w:t>
      </w:r>
    </w:p>
    <w:p w14:paraId="4A487EEE">
      <w:r>
        <w:rPr>
          <w:rFonts w:hint="eastAsia"/>
        </w:rPr>
        <w:t xml:space="preserve"> </w:t>
      </w:r>
      <w:r>
        <w:t xml:space="preserve">   基准先排放量按式（</w:t>
      </w:r>
      <w:r>
        <w:rPr>
          <w:rFonts w:hint="eastAsia"/>
        </w:rPr>
        <w:t>A</w:t>
      </w:r>
      <w:r>
        <w:t>.8）</w:t>
      </w:r>
      <w:r>
        <w:rPr>
          <w:rFonts w:hint="eastAsia"/>
        </w:rPr>
        <w:t>计算：</w:t>
      </w:r>
    </w:p>
    <w:p w14:paraId="07E2A894">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 xml:space="preserve">   ……………………（A.</w:t>
      </w:r>
      <w:r>
        <w:rPr>
          <w:rFonts w:ascii="Times New Roman"/>
        </w:rPr>
        <w:t>8</w:t>
      </w:r>
      <w:r>
        <w:rPr>
          <w:rFonts w:hint="eastAsia" w:ascii="Times New Roman"/>
        </w:rPr>
        <w:t>）</w:t>
      </w:r>
    </w:p>
    <w:p w14:paraId="1A9FB3F4">
      <w:pPr>
        <w:pStyle w:val="33"/>
        <w:spacing w:line="276" w:lineRule="auto"/>
        <w:rPr>
          <w:rFonts w:ascii="Times New Roman"/>
        </w:rPr>
      </w:pPr>
      <w:r>
        <w:rPr>
          <w:rFonts w:hint="eastAsia" w:ascii="Times New Roman"/>
        </w:rPr>
        <w:t>式中：</w:t>
      </w:r>
    </w:p>
    <w:p w14:paraId="55B61520">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年基准线排放量（tCO</w:t>
      </w:r>
      <w:r>
        <w:rPr>
          <w:rFonts w:hint="eastAsia" w:ascii="Times New Roman"/>
          <w:vertAlign w:val="subscript"/>
        </w:rPr>
        <w:t>2</w:t>
      </w:r>
      <w:r>
        <w:rPr>
          <w:rFonts w:hint="eastAsia" w:ascii="Times New Roman"/>
        </w:rPr>
        <w:t>e/年）；</w:t>
      </w:r>
    </w:p>
    <w:p w14:paraId="5DD05319">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 xml:space="preserve">——第 y 年原生天然石膏运输的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0263A117">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年原生石膏生产的电力消耗排放量（tCO</w:t>
      </w:r>
      <w:r>
        <w:rPr>
          <w:rFonts w:hint="eastAsia" w:ascii="Times New Roman"/>
          <w:vertAlign w:val="subscript"/>
        </w:rPr>
        <w:t>2</w:t>
      </w:r>
      <w:r>
        <w:rPr>
          <w:rFonts w:hint="eastAsia" w:ascii="Times New Roman"/>
        </w:rPr>
        <w:t>e/年）；</w:t>
      </w:r>
    </w:p>
    <w:p w14:paraId="3BD1A7B1">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——第 y 年原生石膏开采及加工过程的燃料燃烧排放（tCO</w:t>
      </w:r>
      <w:r>
        <w:rPr>
          <w:rFonts w:hint="eastAsia" w:ascii="Times New Roman"/>
          <w:vertAlign w:val="subscript"/>
        </w:rPr>
        <w:t>2</w:t>
      </w:r>
      <w:r>
        <w:rPr>
          <w:rFonts w:hint="eastAsia" w:ascii="Times New Roman"/>
        </w:rPr>
        <w:t>e/年）</w:t>
      </w:r>
      <w:r>
        <w:rPr>
          <w:rFonts w:ascii="Times New Roman"/>
        </w:rPr>
        <w:t>。</w:t>
      </w:r>
    </w:p>
    <w:p w14:paraId="710E4632">
      <w:pPr>
        <w:pStyle w:val="33"/>
        <w:spacing w:line="276" w:lineRule="auto"/>
        <w:rPr>
          <w:rFonts w:ascii="Times New Roman"/>
        </w:rPr>
      </w:pPr>
      <w:r>
        <w:rPr>
          <w:rFonts w:hint="eastAsia" w:ascii="Times New Roman"/>
        </w:rPr>
        <w:t>基准年的原生石膏生产的电力消耗排放量</w:t>
      </w:r>
      <m:oMath>
        <m:sSub>
          <m:sSubPr>
            <m:ctrlPr>
              <w:rPr>
                <w:rFonts w:ascii="Cambria Math" w:hAnsi="Cambria Math"/>
                <w:i/>
                <w:iCs/>
                <w:kern w:val="2"/>
                <w:szCs w:val="24"/>
              </w:rPr>
            </m:ctrlPr>
          </m:sSubPr>
          <m:e>
            <m:r>
              <m:rPr/>
              <w:rPr>
                <w:rFonts w:ascii="Cambria Math" w:hAnsi="Cambria Math"/>
              </w:rPr>
              <m:t>BE</m:t>
            </m:r>
            <m:ctrlPr>
              <w:rPr>
                <w:rFonts w:ascii="Cambria Math" w:hAnsi="Cambria Math"/>
                <w:i/>
                <w:iCs/>
                <w:kern w:val="2"/>
                <w:szCs w:val="24"/>
              </w:rPr>
            </m:ctrlPr>
          </m:e>
          <m:sub>
            <m:r>
              <m:rPr/>
              <w:rPr>
                <w:rFonts w:ascii="Cambria Math" w:hAnsi="Cambria Math"/>
              </w:rPr>
              <m:t>Elec,B,y</m:t>
            </m:r>
            <m:ctrlPr>
              <w:rPr>
                <w:rFonts w:ascii="Cambria Math" w:hAnsi="Cambria Math"/>
                <w:i/>
                <w:iCs/>
                <w:kern w:val="2"/>
                <w:szCs w:val="24"/>
              </w:rPr>
            </m:ctrlPr>
          </m:sub>
        </m:sSub>
      </m:oMath>
      <w:r>
        <w:rPr>
          <w:rFonts w:hint="eastAsia" w:ascii="Times New Roman"/>
        </w:rPr>
        <w:t>按照公式（A.</w:t>
      </w:r>
      <w:r>
        <w:rPr>
          <w:rFonts w:ascii="Times New Roman"/>
        </w:rPr>
        <w:t>9</w:t>
      </w:r>
      <w:r>
        <w:rPr>
          <w:rFonts w:hint="eastAsia" w:ascii="Times New Roman"/>
        </w:rPr>
        <w:t>）计算：</w:t>
      </w:r>
    </w:p>
    <w:p w14:paraId="690B77F0">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……………………（A.</w:t>
      </w:r>
      <w:r>
        <w:t>9</w:t>
      </w:r>
      <w:r>
        <w:rPr>
          <w:rFonts w:hint="eastAsia"/>
        </w:rPr>
        <w:t>）</w:t>
      </w:r>
    </w:p>
    <w:p w14:paraId="6BC1D19B">
      <w:pPr>
        <w:pStyle w:val="33"/>
        <w:spacing w:line="276" w:lineRule="auto"/>
        <w:ind w:left="420" w:leftChars="200" w:firstLine="0" w:firstLineChars="0"/>
        <w:rPr>
          <w:rFonts w:ascii="Times New Roman"/>
        </w:rPr>
      </w:pPr>
      <w:r>
        <w:rPr>
          <w:rFonts w:hint="eastAsia" w:ascii="Times New Roman"/>
        </w:rPr>
        <w:t>式中：</w:t>
      </w:r>
    </w:p>
    <w:p w14:paraId="1BA05F40">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——基准年的原生石膏生产系统能耗（kWh）；</w:t>
      </w:r>
    </w:p>
    <w:p w14:paraId="6216494A">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r>
        <w:rPr>
          <w:rFonts w:ascii="Times New Roman"/>
        </w:rPr>
        <w:t>。</w:t>
      </w:r>
    </w:p>
    <w:p w14:paraId="3E1CA866">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.4.4 项目排放量计算</w:t>
      </w:r>
    </w:p>
    <w:p w14:paraId="619480F9">
      <w:r>
        <w:rPr>
          <w:rFonts w:hint="eastAsia"/>
        </w:rPr>
        <w:t xml:space="preserve"> </w:t>
      </w:r>
      <w:r>
        <w:t xml:space="preserve">   项目排放量按式（</w:t>
      </w:r>
      <w:r>
        <w:rPr>
          <w:rFonts w:hint="eastAsia"/>
        </w:rPr>
        <w:t>A</w:t>
      </w:r>
      <w:r>
        <w:t>.10）计算：</w:t>
      </w:r>
    </w:p>
    <w:p w14:paraId="57AF4522">
      <w:pPr>
        <w:pStyle w:val="33"/>
        <w:spacing w:line="276" w:lineRule="auto"/>
        <w:ind w:firstLine="0" w:firstLineChars="0"/>
        <w:jc w:val="right"/>
        <w:rPr>
          <w:rFonts w:ascii="Times New Roman"/>
        </w:rPr>
      </w:pPr>
      <w:bookmarkStart w:id="129" w:name="_Hlk211779413"/>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TR,G,y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Prod,P,</m:t>
            </m:r>
            <m:r>
              <m:rPr/>
              <w:rPr>
                <w:rFonts w:hint="eastAsia" w:ascii="Cambria Math" w:hAnsi="Cambria Math"/>
              </w:rPr>
              <m:t>y</m:t>
            </m:r>
            <w:bookmarkEnd w:id="129"/>
            <m:ctrlPr>
              <w:rPr>
                <w:rFonts w:ascii="Cambria Math" w:hAnsi="Cambria Math"/>
                <w:i/>
                <w:iCs/>
              </w:rPr>
            </m:ctrlPr>
          </m:sub>
        </m:sSub>
      </m:oMath>
      <w:r>
        <w:rPr>
          <w:rFonts w:hint="eastAsia" w:ascii="Times New Roman"/>
        </w:rPr>
        <w:t xml:space="preserve">    ……………………（A.</w:t>
      </w:r>
      <w:r>
        <w:rPr>
          <w:rFonts w:ascii="Times New Roman"/>
        </w:rPr>
        <w:t>10</w:t>
      </w:r>
      <w:r>
        <w:rPr>
          <w:rFonts w:hint="eastAsia" w:ascii="Times New Roman"/>
        </w:rPr>
        <w:t>）</w:t>
      </w:r>
    </w:p>
    <w:p w14:paraId="3F16544E">
      <w:pPr>
        <w:pStyle w:val="33"/>
        <w:spacing w:line="276" w:lineRule="auto"/>
        <w:rPr>
          <w:rFonts w:ascii="Times New Roman"/>
        </w:rPr>
      </w:pPr>
      <w:r>
        <w:rPr>
          <w:rFonts w:hint="eastAsia" w:ascii="Times New Roman"/>
        </w:rPr>
        <w:t>式中：</w:t>
      </w:r>
    </w:p>
    <w:p w14:paraId="5AEE20EA">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年项目排放量（t</w:t>
      </w:r>
      <w:r>
        <w:rPr>
          <w:rFonts w:hint="eastAsia" w:ascii="Times New Roman"/>
          <w:szCs w:val="24"/>
        </w:rPr>
        <w:t>CO</w:t>
      </w:r>
      <w:r>
        <w:rPr>
          <w:rFonts w:hint="eastAsia" w:ascii="Times New Roman"/>
          <w:szCs w:val="24"/>
          <w:vertAlign w:val="subscript"/>
        </w:rPr>
        <w:t>2</w:t>
      </w:r>
      <w:r>
        <w:rPr>
          <w:rFonts w:hint="eastAsia" w:ascii="Times New Roman"/>
        </w:rPr>
        <w:t>e/年）；</w:t>
      </w:r>
    </w:p>
    <w:p w14:paraId="3860BBC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TR,G,y</m:t>
            </m:r>
            <m:ctrlPr>
              <w:rPr>
                <w:rFonts w:ascii="Cambria Math" w:hAnsi="Cambria Math"/>
                <w:i/>
                <w:iCs/>
              </w:rPr>
            </m:ctrlPr>
          </m:sub>
        </m:sSub>
      </m:oMath>
      <w:r>
        <w:rPr>
          <w:rFonts w:hint="eastAsia" w:ascii="Times New Roman"/>
        </w:rPr>
        <w:t>——第 y 年工业副石膏运输的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5D62DEA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年工业副石膏处理的电力消耗排放量（tCO</w:t>
      </w:r>
      <w:r>
        <w:rPr>
          <w:rFonts w:hint="eastAsia" w:ascii="Times New Roman"/>
          <w:vertAlign w:val="subscript"/>
        </w:rPr>
        <w:t>2</w:t>
      </w:r>
      <w:r>
        <w:rPr>
          <w:rFonts w:hint="eastAsia" w:ascii="Times New Roman"/>
        </w:rPr>
        <w:t>e/年）；</w:t>
      </w:r>
    </w:p>
    <w:p w14:paraId="0B1C547C">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Prod,P,</m:t>
            </m:r>
            <m:r>
              <m:rPr/>
              <w:rPr>
                <w:rFonts w:hint="eastAsia" w:ascii="Cambria Math" w:hAnsi="Cambria Math"/>
              </w:rPr>
              <m:t>y</m:t>
            </m:r>
            <m:ctrlPr>
              <w:rPr>
                <w:rFonts w:ascii="Cambria Math" w:hAnsi="Cambria Math"/>
                <w:i/>
                <w:iCs/>
              </w:rPr>
            </m:ctrlPr>
          </m:sub>
        </m:sSub>
      </m:oMath>
      <w:r>
        <w:rPr>
          <w:rFonts w:hint="eastAsia" w:ascii="Times New Roman"/>
        </w:rPr>
        <w:t>——第 y 年工业副石膏煅烧及成型过程的燃料燃烧排放量（tCO</w:t>
      </w:r>
      <w:r>
        <w:rPr>
          <w:rFonts w:hint="eastAsia" w:ascii="Times New Roman"/>
          <w:vertAlign w:val="subscript"/>
        </w:rPr>
        <w:t>2</w:t>
      </w:r>
      <w:r>
        <w:rPr>
          <w:rFonts w:hint="eastAsia" w:ascii="Times New Roman"/>
        </w:rPr>
        <w:t>e/年）。</w:t>
      </w:r>
    </w:p>
    <w:p w14:paraId="527EDBC9">
      <w:pPr>
        <w:pStyle w:val="33"/>
        <w:spacing w:line="276" w:lineRule="auto"/>
        <w:rPr>
          <w:rFonts w:ascii="Times New Roman"/>
        </w:rPr>
      </w:pPr>
      <w:r>
        <w:rPr>
          <w:rFonts w:hint="eastAsia" w:ascii="Times New Roman"/>
        </w:rPr>
        <w:t>第 y 年工业副石膏运输的CO</w:t>
      </w:r>
      <w:r>
        <w:rPr>
          <w:rFonts w:ascii="Times New Roman"/>
        </w:rPr>
        <w:t>₂</w:t>
      </w:r>
      <w:r>
        <w:rPr>
          <w:rFonts w:hint="eastAsia" w:hAnsi="宋体" w:cs="宋体"/>
        </w:rPr>
        <w:t>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TR,G,y</m:t>
            </m:r>
            <m:ctrlPr>
              <w:rPr>
                <w:rFonts w:ascii="Cambria Math" w:hAnsi="Cambria Math"/>
                <w:i/>
                <w:iCs/>
              </w:rPr>
            </m:ctrlPr>
          </m:sub>
        </m:sSub>
      </m:oMath>
      <w:r>
        <w:rPr>
          <w:rFonts w:hint="eastAsia" w:ascii="Times New Roman"/>
        </w:rPr>
        <w:t>按式（A.</w:t>
      </w:r>
      <w:r>
        <w:rPr>
          <w:rFonts w:ascii="Times New Roman"/>
        </w:rPr>
        <w:t>11</w:t>
      </w:r>
      <w:r>
        <w:rPr>
          <w:rFonts w:hint="eastAsia" w:ascii="Times New Roman"/>
        </w:rPr>
        <w:t>）计算：</w:t>
      </w:r>
    </w:p>
    <w:p w14:paraId="174B3353">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TR,G,y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G</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G</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 xml:space="preserve">         ……………………（A.</w:t>
      </w:r>
      <w:r>
        <w:rPr>
          <w:rFonts w:ascii="Times New Roman"/>
        </w:rPr>
        <w:t>11</w:t>
      </w:r>
      <w:r>
        <w:rPr>
          <w:rFonts w:hint="eastAsia" w:ascii="Times New Roman"/>
        </w:rPr>
        <w:t>）</w:t>
      </w:r>
    </w:p>
    <w:p w14:paraId="601A2DDE">
      <w:pPr>
        <w:pStyle w:val="33"/>
        <w:spacing w:line="276" w:lineRule="auto"/>
        <w:rPr>
          <w:rFonts w:ascii="Times New Roman"/>
        </w:rPr>
      </w:pPr>
      <w:r>
        <w:rPr>
          <w:rFonts w:hint="eastAsia" w:ascii="Times New Roman"/>
        </w:rPr>
        <w:t>式中：</w:t>
      </w:r>
    </w:p>
    <w:p w14:paraId="2ED18AEA">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G</m:t>
            </m:r>
            <m:ctrlPr>
              <w:rPr>
                <w:rFonts w:ascii="Cambria Math" w:hAnsi="Cambria Math"/>
                <w:i/>
                <w:iCs/>
              </w:rPr>
            </m:ctrlPr>
          </m:sub>
        </m:sSub>
      </m:oMath>
      <w:r>
        <w:rPr>
          <w:rFonts w:hint="eastAsia" w:ascii="Times New Roman"/>
        </w:rPr>
        <w:t>——工业副石膏重量（t）；</w:t>
      </w:r>
    </w:p>
    <w:p w14:paraId="37E50A2E">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G</m:t>
            </m:r>
            <m:ctrlPr>
              <w:rPr>
                <w:rFonts w:ascii="Cambria Math" w:hAnsi="Cambria Math"/>
                <w:i/>
                <w:iCs/>
              </w:rPr>
            </m:ctrlPr>
          </m:sub>
        </m:sSub>
      </m:oMath>
      <w:r>
        <w:rPr>
          <w:rFonts w:hint="eastAsia" w:ascii="Times New Roman"/>
        </w:rPr>
        <w:t>——运输平均距离（km）；</w:t>
      </w:r>
    </w:p>
    <w:p w14:paraId="7B366058">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——第 y 年柴油车运输排放因子；</w:t>
      </w:r>
    </w:p>
    <w:p w14:paraId="1FA89CED">
      <w:pPr>
        <w:pStyle w:val="33"/>
        <w:spacing w:line="276" w:lineRule="auto"/>
        <w:rPr>
          <w:rFonts w:ascii="Times New Roman"/>
          <w:highlight w:val="yellow"/>
        </w:rPr>
      </w:pPr>
      <w:r>
        <w:rPr>
          <w:rFonts w:hint="eastAsia" w:ascii="Times New Roman"/>
        </w:rPr>
        <w:t>第 y 年工业副石膏处理的电力消耗排放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oMath>
      <w:r>
        <w:rPr>
          <w:rFonts w:hint="eastAsia" w:ascii="Times New Roman"/>
        </w:rPr>
        <w:t>按照公式（A.</w:t>
      </w:r>
      <w:r>
        <w:rPr>
          <w:rFonts w:ascii="Times New Roman"/>
        </w:rPr>
        <w:t>12</w:t>
      </w:r>
      <w:r>
        <w:rPr>
          <w:rFonts w:hint="eastAsia" w:ascii="Times New Roman"/>
        </w:rPr>
        <w:t>）计算；</w:t>
      </w:r>
    </w:p>
    <w:p w14:paraId="07814232">
      <w:pPr>
        <w:pStyle w:val="33"/>
        <w:spacing w:line="276" w:lineRule="auto"/>
        <w:jc w:val="right"/>
        <w:rPr>
          <w:rFonts w:ascii="Times New Roman"/>
        </w:rPr>
      </w:pPr>
      <w:bookmarkStart w:id="130" w:name="_Hlk211779501"/>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w:bookmarkEnd w:id="130"/>
            <m:ctrlPr>
              <w:rPr>
                <w:rFonts w:ascii="Cambria Math" w:hAnsi="Cambria Math"/>
                <w:i/>
                <w:iCs/>
                <w:kern w:val="2"/>
                <w:szCs w:val="24"/>
              </w:rPr>
            </m:ctrlPr>
          </m:sub>
        </m:sSub>
      </m:oMath>
      <w:r>
        <w:rPr>
          <w:rFonts w:hint="eastAsia" w:ascii="Times New Roman"/>
        </w:rPr>
        <w:t xml:space="preserve">        ……………………（A.</w:t>
      </w:r>
      <w:r>
        <w:rPr>
          <w:rFonts w:ascii="Times New Roman"/>
        </w:rPr>
        <w:t>12</w:t>
      </w:r>
      <w:r>
        <w:rPr>
          <w:rFonts w:hint="eastAsia" w:ascii="Times New Roman"/>
        </w:rPr>
        <w:t>）</w:t>
      </w:r>
    </w:p>
    <w:p w14:paraId="06DE3046">
      <w:pPr>
        <w:pStyle w:val="33"/>
        <w:spacing w:line="276" w:lineRule="auto"/>
        <w:rPr>
          <w:rFonts w:ascii="Times New Roman"/>
        </w:rPr>
      </w:pPr>
      <w:r>
        <w:rPr>
          <w:rFonts w:hint="eastAsia" w:ascii="Times New Roman"/>
        </w:rPr>
        <w:t>式中：</w:t>
      </w:r>
    </w:p>
    <w:p w14:paraId="1E303E14">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——项目年工业副石膏处理系统能耗（kWh）；</w:t>
      </w:r>
    </w:p>
    <w:p w14:paraId="53E936B4">
      <w:pPr>
        <w:snapToGrid w:val="0"/>
        <w:spacing w:line="276" w:lineRule="auto"/>
        <w:ind w:firstLine="420" w:firstLineChars="200"/>
        <w:rPr>
          <w:kern w:val="0"/>
        </w:rPr>
      </w:pPr>
      <m:oMath>
        <m:sSub>
          <m:sSubPr>
            <m:ctrlPr>
              <w:rPr>
                <w:rFonts w:ascii="Cambria Math" w:hAnsi="Cambria Math"/>
                <w:i/>
                <w:iCs/>
                <w:kern w:val="0"/>
                <w:szCs w:val="20"/>
              </w:rPr>
            </m:ctrlPr>
          </m:sSubPr>
          <m:e>
            <m:r>
              <m:rPr/>
              <w:rPr>
                <w:rFonts w:hint="eastAsia" w:ascii="Cambria Math" w:hAnsi="Cambria Math"/>
                <w:kern w:val="0"/>
                <w:szCs w:val="20"/>
              </w:rPr>
              <m:t>EF</m:t>
            </m:r>
            <m:ctrlPr>
              <w:rPr>
                <w:rFonts w:ascii="Cambria Math" w:hAnsi="Cambria Math"/>
                <w:i/>
                <w:iCs/>
                <w:kern w:val="0"/>
                <w:szCs w:val="20"/>
              </w:rPr>
            </m:ctrlPr>
          </m:e>
          <m:sub>
            <m:r>
              <m:rPr/>
              <w:rPr>
                <w:rFonts w:hint="eastAsia" w:ascii="Cambria Math" w:hAnsi="Cambria Math"/>
                <w:vertAlign w:val="subscript"/>
              </w:rPr>
              <m:t>Elec,CO2,y</m:t>
            </m:r>
            <m:ctrlPr>
              <w:rPr>
                <w:rFonts w:ascii="Cambria Math" w:hAnsi="Cambria Math"/>
                <w:i/>
                <w:iCs/>
                <w:kern w:val="0"/>
                <w:szCs w:val="20"/>
              </w:rPr>
            </m:ctrlPr>
          </m:sub>
        </m:sSub>
      </m:oMath>
      <w:r>
        <w:t>——在</w:t>
      </w:r>
      <w:r>
        <w:rPr>
          <w:rFonts w:hint="eastAsia"/>
        </w:rPr>
        <w:t xml:space="preserve"> </w:t>
      </w:r>
      <w:r>
        <w:t>y</w:t>
      </w:r>
      <w:r>
        <w:rPr>
          <w:rFonts w:hint="eastAsia"/>
        </w:rPr>
        <w:t xml:space="preserve"> </w:t>
      </w:r>
      <w:r>
        <w:t>年基准线情景中</w:t>
      </w:r>
      <w:r>
        <w:rPr>
          <w:rFonts w:hint="eastAsia"/>
          <w:kern w:val="0"/>
        </w:rPr>
        <w:t>运输的排放因子。</w:t>
      </w:r>
    </w:p>
    <w:p w14:paraId="2DEEC708">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3</w:t>
      </w:r>
      <w:r>
        <w:rPr>
          <w:rFonts w:hint="eastAsia" w:ascii="Times New Roman" w:hAnsi="Times New Roman"/>
          <w:b w:val="0"/>
          <w:sz w:val="21"/>
          <w:szCs w:val="21"/>
        </w:rPr>
        <w:t>.4.5 项目减排量计算</w:t>
      </w:r>
    </w:p>
    <w:p w14:paraId="1484F91B">
      <w:r>
        <w:rPr>
          <w:rFonts w:hint="eastAsia"/>
        </w:rPr>
        <w:t xml:space="preserve"> </w:t>
      </w:r>
      <w:r>
        <w:t xml:space="preserve">   项目减排量按式</w:t>
      </w:r>
      <w:r>
        <w:rPr>
          <w:rFonts w:hint="eastAsia"/>
        </w:rPr>
        <w:t>（A.</w:t>
      </w:r>
      <w:r>
        <w:t>13</w:t>
      </w:r>
      <w:r>
        <w:rPr>
          <w:rFonts w:hint="eastAsia"/>
        </w:rPr>
        <w:t>）计算：</w:t>
      </w:r>
    </w:p>
    <w:p w14:paraId="305CD91E">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……………………（A.</w:t>
      </w:r>
      <w:r>
        <w:rPr>
          <w:rFonts w:ascii="Times New Roman"/>
        </w:rPr>
        <w:t>13</w:t>
      </w:r>
      <w:r>
        <w:rPr>
          <w:rFonts w:hint="eastAsia" w:ascii="Times New Roman"/>
        </w:rPr>
        <w:t>）</w:t>
      </w:r>
    </w:p>
    <w:p w14:paraId="28E76905">
      <w:pPr>
        <w:pStyle w:val="33"/>
        <w:spacing w:line="276" w:lineRule="auto"/>
        <w:rPr>
          <w:rFonts w:ascii="Times New Roman"/>
        </w:rPr>
      </w:pPr>
      <w:r>
        <w:rPr>
          <w:rFonts w:hint="eastAsia" w:ascii="Times New Roman"/>
        </w:rPr>
        <w:t>式中：</w:t>
      </w:r>
    </w:p>
    <w:p w14:paraId="2DF57275">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49846A6E">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57C8A53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年的项目排放量（tCO</w:t>
      </w:r>
      <w:r>
        <w:rPr>
          <w:rFonts w:hint="eastAsia" w:ascii="Times New Roman"/>
          <w:vertAlign w:val="subscript"/>
        </w:rPr>
        <w:t>2</w:t>
      </w:r>
      <w:r>
        <w:rPr>
          <w:rFonts w:hint="eastAsia" w:ascii="Times New Roman"/>
        </w:rPr>
        <w:t>e/年）。</w:t>
      </w:r>
    </w:p>
    <w:p w14:paraId="0A5A3BFE">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3</w:t>
      </w:r>
      <w:r>
        <w:rPr>
          <w:rFonts w:hint="eastAsia" w:eastAsia="黑体"/>
          <w:b w:val="0"/>
          <w:bCs w:val="0"/>
          <w:sz w:val="21"/>
          <w:szCs w:val="21"/>
        </w:rPr>
        <w:t>.5 减废量计算</w:t>
      </w:r>
    </w:p>
    <w:p w14:paraId="2FA455DD">
      <w:pPr>
        <w:pStyle w:val="33"/>
        <w:spacing w:line="276" w:lineRule="auto"/>
        <w:rPr>
          <w:rFonts w:ascii="Times New Roman"/>
        </w:rPr>
      </w:pPr>
      <w:r>
        <w:rPr>
          <w:rFonts w:hint="eastAsia" w:ascii="Times New Roman"/>
        </w:rPr>
        <w:t>与基准线情景相比，将 1 吨工业副石膏被回收利用而非填埋、堆存所实现的固体废弃物减少量，</w:t>
      </w:r>
      <w:r>
        <w:rPr>
          <w:rFonts w:hint="eastAsia" w:ascii="Times New Roman"/>
          <w:b/>
          <w:bCs/>
          <w:i/>
          <w:iCs/>
          <w:vertAlign w:val="subscript"/>
        </w:rPr>
        <w:t xml:space="preserve"> </w:t>
      </w:r>
      <w:r>
        <w:rPr>
          <w:rFonts w:hint="eastAsia" w:ascii="Times New Roman"/>
        </w:rPr>
        <w:t>按式（A.</w:t>
      </w:r>
      <w:r>
        <w:rPr>
          <w:rFonts w:ascii="Times New Roman"/>
        </w:rPr>
        <w:t>14</w:t>
      </w:r>
      <w:r>
        <w:rPr>
          <w:rFonts w:hint="eastAsia" w:ascii="Times New Roman"/>
        </w:rPr>
        <w:t>）计算：</w:t>
      </w:r>
    </w:p>
    <w:p w14:paraId="22986B85">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w:t>
      </w:r>
      <w:r>
        <w:rPr>
          <w:rFonts w:ascii="Times New Roman"/>
        </w:rPr>
        <w:t xml:space="preserve"> </w:t>
      </w:r>
      <w:r>
        <w:rPr>
          <w:rFonts w:hint="eastAsia" w:ascii="Times New Roman"/>
        </w:rPr>
        <w:t xml:space="preserve">   ……………………（A.</w:t>
      </w:r>
      <w:r>
        <w:rPr>
          <w:rFonts w:ascii="Times New Roman"/>
        </w:rPr>
        <w:t>14</w:t>
      </w:r>
      <w:r>
        <w:rPr>
          <w:rFonts w:hint="eastAsia" w:ascii="Times New Roman"/>
        </w:rPr>
        <w:t>）</w:t>
      </w:r>
    </w:p>
    <w:p w14:paraId="031638D6">
      <w:pPr>
        <w:pStyle w:val="33"/>
        <w:spacing w:line="276" w:lineRule="auto"/>
        <w:rPr>
          <w:rFonts w:ascii="Times New Roman"/>
        </w:rPr>
      </w:pPr>
      <w:r>
        <w:rPr>
          <w:rFonts w:hint="eastAsia" w:ascii="Times New Roman"/>
        </w:rPr>
        <w:t>式中：</w:t>
      </w:r>
    </w:p>
    <w:p w14:paraId="5F7FBEE5">
      <w:pPr>
        <w:pStyle w:val="33"/>
        <w:spacing w:line="276" w:lineRule="auto"/>
        <w:rPr>
          <w:rFonts w:ascii="Times New Roman"/>
        </w:rPr>
      </w:pPr>
      <m:oMath>
        <m:r>
          <m:rPr/>
          <w:rPr>
            <w:rFonts w:ascii="Cambria Math" w:hAnsi="Cambria Math"/>
          </w:rPr>
          <m:t>W</m:t>
        </m:r>
      </m:oMath>
      <w:r>
        <w:rPr>
          <w:rFonts w:hint="eastAsia" w:ascii="Times New Roman"/>
        </w:rPr>
        <w:t>——工业副石膏回收利用的固体废弃物减少量（kg）；</w:t>
      </w:r>
    </w:p>
    <w:p w14:paraId="46CBC453">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吨工业副石膏未回收时的填埋量（kg）；</w:t>
      </w:r>
    </w:p>
    <w:p w14:paraId="71AC9517">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吨工业副石膏回收处理后剩余的填埋量（kg）。</w:t>
      </w:r>
    </w:p>
    <w:p w14:paraId="42A84F64">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A.</w:t>
      </w:r>
      <w:r>
        <w:rPr>
          <w:rFonts w:eastAsia="黑体"/>
          <w:kern w:val="0"/>
          <w:szCs w:val="20"/>
        </w:rPr>
        <w:t>4</w:t>
      </w:r>
      <w:r>
        <w:rPr>
          <w:rFonts w:hint="eastAsia" w:eastAsia="黑体"/>
          <w:kern w:val="0"/>
          <w:szCs w:val="20"/>
        </w:rPr>
        <w:t xml:space="preserve"> 建筑垃圾综合利用</w:t>
      </w:r>
    </w:p>
    <w:p w14:paraId="647C26C6">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4</w:t>
      </w:r>
      <w:r>
        <w:rPr>
          <w:rFonts w:hint="eastAsia" w:eastAsia="黑体"/>
          <w:b w:val="0"/>
          <w:bCs w:val="0"/>
          <w:sz w:val="21"/>
          <w:szCs w:val="21"/>
        </w:rPr>
        <w:t>.1 核算范围</w:t>
      </w:r>
    </w:p>
    <w:p w14:paraId="3ADC5291">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.1.1 碳减排量核算范围</w:t>
      </w:r>
    </w:p>
    <w:p w14:paraId="6FBFE954">
      <w:pPr>
        <w:pStyle w:val="33"/>
        <w:spacing w:line="276" w:lineRule="auto"/>
        <w:rPr>
          <w:rFonts w:ascii="Times New Roman"/>
          <w:szCs w:val="24"/>
        </w:rPr>
      </w:pPr>
      <w:r>
        <w:rPr>
          <w:rFonts w:hint="eastAsia" w:ascii="Times New Roman"/>
          <w:szCs w:val="24"/>
        </w:rPr>
        <w:t>建筑垃圾综合利用项目边界内涉及的所有温室气体，包括建筑垃圾收集、运输、分拣、破碎、筛分、加工、成型等环节产生的 CO</w:t>
      </w:r>
      <w:r>
        <w:rPr>
          <w:rFonts w:hint="eastAsia" w:ascii="Times New Roman"/>
          <w:szCs w:val="24"/>
          <w:vertAlign w:val="subscript"/>
        </w:rPr>
        <w:t>2</w:t>
      </w:r>
      <w:r>
        <w:rPr>
          <w:rFonts w:hint="eastAsia" w:ascii="Times New Roman"/>
          <w:szCs w:val="24"/>
        </w:rPr>
        <w:t>、CH</w:t>
      </w:r>
      <w:r>
        <w:rPr>
          <w:rFonts w:hint="eastAsia" w:ascii="Times New Roman"/>
          <w:szCs w:val="24"/>
          <w:vertAlign w:val="subscript"/>
        </w:rPr>
        <w:t>4</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 等。</w:t>
      </w:r>
    </w:p>
    <w:p w14:paraId="7E9EE069">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.1.2 废物减少量核算范围</w:t>
      </w:r>
    </w:p>
    <w:p w14:paraId="1783CFCA">
      <w:pPr>
        <w:pStyle w:val="33"/>
        <w:spacing w:line="276" w:lineRule="auto"/>
        <w:rPr>
          <w:rFonts w:ascii="Times New Roman"/>
        </w:rPr>
      </w:pPr>
      <w:r>
        <w:rPr>
          <w:rFonts w:hint="eastAsia" w:ascii="Times New Roman"/>
        </w:rPr>
        <w:t>本应填埋处理，后经处理后代替传统建材原材料（如天然骨料、黏土等）的建筑垃圾等固体废弃物。</w:t>
      </w:r>
    </w:p>
    <w:p w14:paraId="6AE0FC25">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4</w:t>
      </w:r>
      <w:r>
        <w:rPr>
          <w:rFonts w:hint="eastAsia" w:eastAsia="黑体"/>
          <w:b w:val="0"/>
          <w:bCs w:val="0"/>
          <w:sz w:val="21"/>
          <w:szCs w:val="21"/>
        </w:rPr>
        <w:t>.2 功能单位</w:t>
      </w:r>
    </w:p>
    <w:p w14:paraId="3C7E9A2D">
      <w:pPr>
        <w:pStyle w:val="33"/>
        <w:spacing w:line="276" w:lineRule="auto"/>
        <w:rPr>
          <w:rFonts w:ascii="Times New Roman"/>
        </w:rPr>
      </w:pPr>
      <w:r>
        <w:rPr>
          <w:rFonts w:hint="eastAsia" w:ascii="Times New Roman"/>
        </w:rPr>
        <w:t>功能单位为1m</w:t>
      </w:r>
      <w:r>
        <w:rPr>
          <w:rFonts w:hint="eastAsia" w:ascii="Times New Roman"/>
          <w:vertAlign w:val="superscript"/>
        </w:rPr>
        <w:t xml:space="preserve">3 </w:t>
      </w:r>
      <w:r>
        <w:rPr>
          <w:rFonts w:hint="eastAsia" w:ascii="Times New Roman"/>
        </w:rPr>
        <w:t>利用建筑垃圾加工而成的再生产品（如再生砖、再生骨料等）。</w:t>
      </w:r>
    </w:p>
    <w:p w14:paraId="7EFE95D5">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4</w:t>
      </w:r>
      <w:r>
        <w:rPr>
          <w:rFonts w:hint="eastAsia" w:eastAsia="黑体"/>
          <w:b w:val="0"/>
          <w:bCs w:val="0"/>
          <w:sz w:val="21"/>
          <w:szCs w:val="21"/>
        </w:rPr>
        <w:t>.3 项目边界</w:t>
      </w:r>
    </w:p>
    <w:p w14:paraId="0E6E3E8A">
      <w:pPr>
        <w:pStyle w:val="33"/>
        <w:spacing w:line="276" w:lineRule="auto"/>
        <w:rPr>
          <w:rFonts w:ascii="Times New Roman"/>
        </w:rPr>
      </w:pPr>
      <w:r>
        <w:rPr>
          <w:rFonts w:hint="eastAsia" w:ascii="Times New Roman"/>
        </w:rPr>
        <w:t>包括建筑垃圾的收集（含零散回收点集中）、运输（从回收点至处理厂）、分拣（人工或机械分拣杂质）、破碎、筛分、加工、成型及项目所在区域的辅助设备（如起重机、传送带、除尘设备等）。</w:t>
      </w:r>
    </w:p>
    <w:p w14:paraId="6FC86D50">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4</w:t>
      </w:r>
      <w:r>
        <w:rPr>
          <w:rFonts w:hint="eastAsia" w:eastAsia="黑体"/>
          <w:b w:val="0"/>
          <w:bCs w:val="0"/>
          <w:sz w:val="21"/>
          <w:szCs w:val="21"/>
        </w:rPr>
        <w:t>.4 碳减排量核算方法</w:t>
      </w:r>
    </w:p>
    <w:p w14:paraId="027CE668">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.4.1 温室气体排放源选择</w:t>
      </w:r>
    </w:p>
    <w:p w14:paraId="4D4473DE">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4BC048E4">
      <w:pPr>
        <w:pStyle w:val="33"/>
        <w:spacing w:line="276" w:lineRule="auto"/>
        <w:rPr>
          <w:rFonts w:ascii="Times New Roman"/>
        </w:rPr>
      </w:pPr>
      <w:r>
        <w:rPr>
          <w:rFonts w:hint="eastAsia" w:ascii="Times New Roman"/>
        </w:rPr>
        <w:t>预处理（破碎/筛分）环节：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7ECE2270">
      <w:pPr>
        <w:pStyle w:val="33"/>
        <w:spacing w:line="276" w:lineRule="auto"/>
        <w:rPr>
          <w:rFonts w:ascii="Times New Roman"/>
        </w:rPr>
      </w:pPr>
      <w:r>
        <w:rPr>
          <w:rFonts w:hint="eastAsia" w:ascii="Times New Roman"/>
        </w:rPr>
        <w:t>再生产品成型环节：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6EF61F30">
      <w:pPr>
        <w:pStyle w:val="33"/>
        <w:spacing w:line="276" w:lineRule="auto"/>
        <w:rPr>
          <w:rFonts w:ascii="Times New Roman"/>
        </w:rPr>
      </w:pPr>
      <w:r>
        <w:rPr>
          <w:rFonts w:hint="eastAsia" w:ascii="Times New Roman"/>
        </w:rPr>
        <w:t>基准线情景（原生建材生产）：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按保守性原则忽略不计。</w:t>
      </w:r>
    </w:p>
    <w:p w14:paraId="2CBCCF1A">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.4.2 基准线情景</w:t>
      </w:r>
    </w:p>
    <w:p w14:paraId="6D14B070">
      <w:pPr>
        <w:pStyle w:val="33"/>
        <w:spacing w:line="276" w:lineRule="auto"/>
        <w:jc w:val="left"/>
        <w:rPr>
          <w:rFonts w:ascii="Times New Roman"/>
        </w:rPr>
      </w:pPr>
      <w:r>
        <w:rPr>
          <w:rFonts w:hint="eastAsia" w:ascii="Times New Roman"/>
        </w:rPr>
        <w:t>生产 1 m3 与再生产品功能相当的原生建材（如天然骨料、原生砖等）。不同原生建材的碳排放量可参考相关行业数据。</w:t>
      </w:r>
    </w:p>
    <w:p w14:paraId="20BA9569">
      <w:pPr>
        <w:pStyle w:val="33"/>
        <w:spacing w:line="276" w:lineRule="auto"/>
        <w:jc w:val="left"/>
        <w:rPr>
          <w:rFonts w:ascii="Times New Roman"/>
        </w:rPr>
      </w:pPr>
      <w:r>
        <w:rPr>
          <w:rFonts w:ascii="Times New Roman"/>
        </w:rPr>
        <w:t>基准线情景温室气体排放量按式（</w:t>
      </w:r>
      <w:r>
        <w:rPr>
          <w:rFonts w:hint="eastAsia" w:ascii="Times New Roman"/>
        </w:rPr>
        <w:t>A</w:t>
      </w:r>
      <w:r>
        <w:rPr>
          <w:rFonts w:ascii="Times New Roman"/>
        </w:rPr>
        <w:t>.15）计算：</w:t>
      </w:r>
    </w:p>
    <w:p w14:paraId="03D020A0">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 xml:space="preserve">               ……………………（A.</w:t>
      </w:r>
      <w:r>
        <w:rPr>
          <w:rFonts w:ascii="Times New Roman"/>
        </w:rPr>
        <w:t>15</w:t>
      </w:r>
      <w:r>
        <w:rPr>
          <w:rFonts w:hint="eastAsia" w:ascii="Times New Roman"/>
        </w:rPr>
        <w:t>）</w:t>
      </w:r>
    </w:p>
    <w:p w14:paraId="78BCADA0">
      <w:pPr>
        <w:pStyle w:val="33"/>
        <w:spacing w:line="276" w:lineRule="auto"/>
        <w:ind w:firstLine="0" w:firstLineChars="0"/>
        <w:jc w:val="right"/>
        <w:rPr>
          <w:rFonts w:ascii="Times New Roman"/>
        </w:rPr>
      </w:pPr>
    </w:p>
    <w:p w14:paraId="1CF7B96E">
      <w:pPr>
        <w:pStyle w:val="33"/>
        <w:spacing w:line="276" w:lineRule="auto"/>
        <w:jc w:val="left"/>
        <w:rPr>
          <w:rFonts w:ascii="Times New Roman"/>
        </w:rPr>
      </w:pPr>
      <w:r>
        <w:rPr>
          <w:rFonts w:hint="eastAsia" w:ascii="Times New Roman"/>
        </w:rPr>
        <w:t>式中：</w:t>
      </w:r>
    </w:p>
    <w:p w14:paraId="1A623F54">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年基准线排放量（tCO</w:t>
      </w:r>
      <w:r>
        <w:rPr>
          <w:rFonts w:hint="eastAsia" w:ascii="Times New Roman"/>
          <w:vertAlign w:val="subscript"/>
        </w:rPr>
        <w:t>2</w:t>
      </w:r>
      <w:r>
        <w:rPr>
          <w:rFonts w:hint="eastAsia" w:ascii="Times New Roman"/>
        </w:rPr>
        <w:t>e/年）；</w:t>
      </w:r>
    </w:p>
    <w:p w14:paraId="4DA218B4">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——第 y 年原生建材原料运输的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4529827D">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年原生建材生产的电力消耗排放量（tCO</w:t>
      </w:r>
      <w:r>
        <w:rPr>
          <w:rFonts w:hint="eastAsia" w:ascii="Times New Roman"/>
          <w:vertAlign w:val="subscript"/>
        </w:rPr>
        <w:t>2</w:t>
      </w:r>
      <w:r>
        <w:rPr>
          <w:rFonts w:hint="eastAsia" w:ascii="Times New Roman"/>
        </w:rPr>
        <w:t>e/年）。</w:t>
      </w:r>
    </w:p>
    <w:p w14:paraId="3600C6AE">
      <w:pPr>
        <w:pStyle w:val="33"/>
        <w:spacing w:line="276" w:lineRule="auto"/>
        <w:rPr>
          <w:rFonts w:ascii="Times New Roman"/>
        </w:rPr>
      </w:pPr>
      <w:r>
        <w:rPr>
          <w:rFonts w:hint="eastAsia" w:ascii="Times New Roman"/>
        </w:rPr>
        <w:t>基准年的原生原料生产的电力消耗排放量</w:t>
      </w: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按式</w:t>
      </w:r>
      <w:bookmarkStart w:id="131" w:name="OLE_LINK11"/>
      <w:bookmarkStart w:id="132" w:name="OLE_LINK12"/>
      <w:r>
        <w:rPr>
          <w:rFonts w:hint="eastAsia" w:ascii="Times New Roman"/>
        </w:rPr>
        <w:t>（A.</w:t>
      </w:r>
      <w:r>
        <w:rPr>
          <w:rFonts w:ascii="Times New Roman"/>
        </w:rPr>
        <w:t>16</w:t>
      </w:r>
      <w:r>
        <w:rPr>
          <w:rFonts w:hint="eastAsia" w:ascii="Times New Roman"/>
        </w:rPr>
        <w:t>）计算：</w:t>
      </w:r>
      <w:bookmarkEnd w:id="131"/>
      <w:bookmarkEnd w:id="132"/>
    </w:p>
    <w:p w14:paraId="5F1F5F25">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……………………（A.</w:t>
      </w:r>
      <w:r>
        <w:t>16</w:t>
      </w:r>
      <w:r>
        <w:rPr>
          <w:rFonts w:hint="eastAsia"/>
        </w:rPr>
        <w:t>）</w:t>
      </w:r>
    </w:p>
    <w:p w14:paraId="760780F9">
      <w:pPr>
        <w:pStyle w:val="33"/>
        <w:spacing w:line="276" w:lineRule="auto"/>
        <w:ind w:left="420" w:leftChars="200" w:firstLine="0" w:firstLineChars="0"/>
        <w:rPr>
          <w:rFonts w:ascii="Times New Roman"/>
        </w:rPr>
      </w:pPr>
      <w:r>
        <w:rPr>
          <w:rFonts w:hint="eastAsia" w:ascii="Times New Roman"/>
        </w:rPr>
        <w:t>式中：</w:t>
      </w:r>
    </w:p>
    <w:p w14:paraId="4296E253">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——基准年的原生建材生产系统能耗（kWh）；</w:t>
      </w:r>
    </w:p>
    <w:p w14:paraId="6B89E3F5">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p>
    <w:p w14:paraId="62E6A0D9">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.4.4 项目排放量计算</w:t>
      </w:r>
    </w:p>
    <w:p w14:paraId="4751A448">
      <w:r>
        <w:rPr>
          <w:rFonts w:hint="eastAsia"/>
        </w:rPr>
        <w:t xml:space="preserve"> </w:t>
      </w:r>
      <w:r>
        <w:t xml:space="preserve">   项目温室气体排放量按</w:t>
      </w:r>
      <w:r>
        <w:rPr>
          <w:rFonts w:hint="eastAsia"/>
        </w:rPr>
        <w:t>（A.</w:t>
      </w:r>
      <w:r>
        <w:t>17</w:t>
      </w:r>
      <w:r>
        <w:rPr>
          <w:rFonts w:hint="eastAsia"/>
        </w:rPr>
        <w:t>）计算：</w:t>
      </w:r>
    </w:p>
    <w:p w14:paraId="52990900">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TR,CW,y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 xml:space="preserve">           ……………………（A.</w:t>
      </w:r>
      <w:r>
        <w:rPr>
          <w:rFonts w:ascii="Times New Roman"/>
        </w:rPr>
        <w:t>17</w:t>
      </w:r>
      <w:r>
        <w:rPr>
          <w:rFonts w:hint="eastAsia" w:ascii="Times New Roman"/>
        </w:rPr>
        <w:t>）</w:t>
      </w:r>
    </w:p>
    <w:p w14:paraId="3D191F3A">
      <w:pPr>
        <w:pStyle w:val="33"/>
        <w:spacing w:line="276" w:lineRule="auto"/>
        <w:rPr>
          <w:rFonts w:ascii="Times New Roman"/>
        </w:rPr>
      </w:pPr>
      <w:r>
        <w:rPr>
          <w:rFonts w:hint="eastAsia" w:ascii="Times New Roman"/>
        </w:rPr>
        <w:t>式中：</w:t>
      </w:r>
    </w:p>
    <w:p w14:paraId="5C416D49">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年项目排放量（tCO</w:t>
      </w:r>
      <w:r>
        <w:rPr>
          <w:rFonts w:hint="eastAsia" w:ascii="Times New Roman"/>
          <w:vertAlign w:val="subscript"/>
        </w:rPr>
        <w:t>2</w:t>
      </w:r>
      <w:r>
        <w:rPr>
          <w:rFonts w:hint="eastAsia" w:ascii="Times New Roman"/>
        </w:rPr>
        <w:t>e/年）；</w:t>
      </w:r>
    </w:p>
    <w:p w14:paraId="6700845A">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TR,CW,y</m:t>
            </m:r>
            <m:ctrlPr>
              <w:rPr>
                <w:rFonts w:ascii="Cambria Math" w:hAnsi="Cambria Math"/>
                <w:i/>
                <w:iCs/>
              </w:rPr>
            </m:ctrlPr>
          </m:sub>
        </m:sSub>
      </m:oMath>
      <w:r>
        <w:rPr>
          <w:rFonts w:hint="eastAsia" w:ascii="Times New Roman"/>
        </w:rPr>
        <w:t>——第 y 年建筑垃圾运输的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54905ED9">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年建筑垃圾处理的电力消耗排放量（tCO</w:t>
      </w:r>
      <w:r>
        <w:rPr>
          <w:rFonts w:hint="eastAsia" w:ascii="Times New Roman"/>
          <w:vertAlign w:val="subscript"/>
        </w:rPr>
        <w:t>2</w:t>
      </w:r>
      <w:r>
        <w:rPr>
          <w:rFonts w:hint="eastAsia" w:ascii="Times New Roman"/>
        </w:rPr>
        <w:t>e/年）。</w:t>
      </w:r>
    </w:p>
    <w:p w14:paraId="0FECDCBE">
      <w:pPr>
        <w:pStyle w:val="33"/>
        <w:spacing w:line="276" w:lineRule="auto"/>
        <w:rPr>
          <w:rFonts w:ascii="Times New Roman"/>
        </w:rPr>
      </w:pPr>
      <w:r>
        <w:rPr>
          <w:rFonts w:hint="eastAsia" w:ascii="Times New Roman"/>
        </w:rPr>
        <w:t>第 y 年建筑垃圾运输的 CO</w:t>
      </w:r>
      <w:r>
        <w:rPr>
          <w:rFonts w:ascii="Times New Roman"/>
        </w:rPr>
        <w:t>₂</w:t>
      </w:r>
      <w:r>
        <w:rPr>
          <w:rFonts w:hint="eastAsia" w:hAnsi="宋体" w:cs="宋体"/>
        </w:rPr>
        <w:t>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TR,s,y</m:t>
            </m:r>
            <m:ctrlPr>
              <w:rPr>
                <w:rFonts w:ascii="Cambria Math" w:hAnsi="Cambria Math"/>
                <w:i/>
                <w:iCs/>
              </w:rPr>
            </m:ctrlPr>
          </m:sub>
        </m:sSub>
      </m:oMath>
      <w:r>
        <w:rPr>
          <w:rFonts w:hint="eastAsia" w:ascii="Times New Roman"/>
        </w:rPr>
        <w:t>按式（A.</w:t>
      </w:r>
      <w:r>
        <w:rPr>
          <w:rFonts w:ascii="Times New Roman"/>
        </w:rPr>
        <w:t>18</w:t>
      </w:r>
      <w:r>
        <w:rPr>
          <w:rFonts w:hint="eastAsia" w:ascii="Times New Roman"/>
        </w:rPr>
        <w:t>）计算：</w:t>
      </w:r>
    </w:p>
    <w:p w14:paraId="1BA960EA">
      <w:pPr>
        <w:pStyle w:val="33"/>
        <w:spacing w:line="276" w:lineRule="auto"/>
        <w:jc w:val="right"/>
        <w:rPr>
          <w:rFonts w:ascii="Times New Roman"/>
        </w:rPr>
      </w:pPr>
      <w:bookmarkStart w:id="133" w:name="_Hlk211779624"/>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TR,CW,y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CW</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CW</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w:bookmarkEnd w:id="133"/>
            <m:ctrlPr>
              <w:rPr>
                <w:rFonts w:ascii="Cambria Math" w:hAnsi="Cambria Math"/>
                <w:i/>
                <w:iCs/>
              </w:rPr>
            </m:ctrlPr>
          </m:sub>
        </m:sSub>
      </m:oMath>
      <w:r>
        <w:rPr>
          <w:rFonts w:hint="eastAsia" w:ascii="Times New Roman"/>
        </w:rPr>
        <w:t xml:space="preserve">              ……………………（A.</w:t>
      </w:r>
      <w:r>
        <w:rPr>
          <w:rFonts w:ascii="Times New Roman"/>
        </w:rPr>
        <w:t>18</w:t>
      </w:r>
      <w:r>
        <w:rPr>
          <w:rFonts w:hint="eastAsia" w:ascii="Times New Roman"/>
        </w:rPr>
        <w:t>）</w:t>
      </w:r>
    </w:p>
    <w:p w14:paraId="38162CB7">
      <w:pPr>
        <w:pStyle w:val="33"/>
        <w:spacing w:line="276" w:lineRule="auto"/>
        <w:rPr>
          <w:rFonts w:ascii="Times New Roman"/>
        </w:rPr>
      </w:pPr>
      <w:r>
        <w:rPr>
          <w:rFonts w:hint="eastAsia" w:ascii="Times New Roman"/>
        </w:rPr>
        <w:t>式中：</w:t>
      </w:r>
    </w:p>
    <w:p w14:paraId="763AC827">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CW</m:t>
            </m:r>
            <m:ctrlPr>
              <w:rPr>
                <w:rFonts w:ascii="Cambria Math" w:hAnsi="Cambria Math"/>
                <w:i/>
                <w:iCs/>
              </w:rPr>
            </m:ctrlPr>
          </m:sub>
        </m:sSub>
      </m:oMath>
      <w:r>
        <w:rPr>
          <w:rFonts w:hint="eastAsia" w:ascii="Times New Roman"/>
        </w:rPr>
        <w:t>——建筑垃圾重量（t）；</w:t>
      </w:r>
    </w:p>
    <w:p w14:paraId="0C124468">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CW</m:t>
            </m:r>
            <m:ctrlPr>
              <w:rPr>
                <w:rFonts w:ascii="Cambria Math" w:hAnsi="Cambria Math"/>
                <w:i/>
                <w:iCs/>
              </w:rPr>
            </m:ctrlPr>
          </m:sub>
        </m:sSub>
      </m:oMath>
      <w:r>
        <w:rPr>
          <w:rFonts w:hint="eastAsia" w:ascii="Times New Roman"/>
        </w:rPr>
        <w:t>——运输平均距离（km）；</w:t>
      </w:r>
    </w:p>
    <w:p w14:paraId="0EEC3242">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——第 y 年柴油车运输排放因子；</w:t>
      </w:r>
    </w:p>
    <w:p w14:paraId="4BB482F1">
      <w:pPr>
        <w:pStyle w:val="33"/>
        <w:spacing w:line="276" w:lineRule="auto"/>
        <w:rPr>
          <w:rFonts w:ascii="Times New Roman"/>
          <w:highlight w:val="yellow"/>
        </w:rPr>
      </w:pPr>
      <w:r>
        <w:rPr>
          <w:rFonts w:hint="eastAsia" w:ascii="Times New Roman"/>
        </w:rPr>
        <w:t>第 y 年建筑垃圾处理的电力消耗排放</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按式（A.</w:t>
      </w:r>
      <w:r>
        <w:rPr>
          <w:rFonts w:ascii="Times New Roman"/>
        </w:rPr>
        <w:t>19</w:t>
      </w:r>
      <w:r>
        <w:rPr>
          <w:rFonts w:hint="eastAsia" w:ascii="Times New Roman"/>
        </w:rPr>
        <w:t>）计算；</w:t>
      </w:r>
    </w:p>
    <w:p w14:paraId="5B75004B">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……………………（A.</w:t>
      </w:r>
      <w:r>
        <w:rPr>
          <w:rFonts w:ascii="Times New Roman"/>
        </w:rPr>
        <w:t>19</w:t>
      </w:r>
      <w:r>
        <w:rPr>
          <w:rFonts w:hint="eastAsia" w:ascii="Times New Roman"/>
        </w:rPr>
        <w:t>）</w:t>
      </w:r>
    </w:p>
    <w:p w14:paraId="408A13B0">
      <w:pPr>
        <w:pStyle w:val="33"/>
        <w:spacing w:line="276" w:lineRule="auto"/>
        <w:rPr>
          <w:rFonts w:ascii="Times New Roman"/>
        </w:rPr>
      </w:pPr>
      <w:r>
        <w:rPr>
          <w:rFonts w:hint="eastAsia" w:ascii="Times New Roman"/>
        </w:rPr>
        <w:t>式中：</w:t>
      </w:r>
    </w:p>
    <w:p w14:paraId="6D2535E5">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——项目年处理及生产系统能耗（kWh）。</w:t>
      </w:r>
    </w:p>
    <w:p w14:paraId="54838B09">
      <w:pPr>
        <w:pStyle w:val="5"/>
        <w:rPr>
          <w:rFonts w:ascii="Times New Roman" w:hAnsi="Times New Roman"/>
          <w:b w:val="0"/>
          <w:sz w:val="21"/>
          <w:szCs w:val="21"/>
        </w:rPr>
      </w:pPr>
      <w:r>
        <w:rPr>
          <w:rFonts w:hint="eastAsia" w:ascii="Times New Roman" w:hAnsi="Times New Roman"/>
          <w:b w:val="0"/>
          <w:sz w:val="21"/>
          <w:szCs w:val="21"/>
        </w:rPr>
        <w:t>A.</w:t>
      </w:r>
      <w:r>
        <w:rPr>
          <w:rFonts w:ascii="Times New Roman" w:hAnsi="Times New Roman"/>
          <w:b w:val="0"/>
          <w:sz w:val="21"/>
          <w:szCs w:val="21"/>
        </w:rPr>
        <w:t>4</w:t>
      </w:r>
      <w:r>
        <w:rPr>
          <w:rFonts w:hint="eastAsia" w:ascii="Times New Roman" w:hAnsi="Times New Roman"/>
          <w:b w:val="0"/>
          <w:sz w:val="21"/>
          <w:szCs w:val="21"/>
        </w:rPr>
        <w:t>.4.5 项目减排量计算</w:t>
      </w:r>
    </w:p>
    <w:p w14:paraId="61B6EEA2">
      <w:pPr>
        <w:ind w:firstLine="420" w:firstLineChars="200"/>
      </w:pPr>
      <w:r>
        <w:t>项目温室气体减排量按式（</w:t>
      </w:r>
      <w:r>
        <w:rPr>
          <w:rFonts w:hint="eastAsia"/>
        </w:rPr>
        <w:t>A</w:t>
      </w:r>
      <w:r>
        <w:t>.20）计算：</w:t>
      </w:r>
    </w:p>
    <w:p w14:paraId="7753E2CB">
      <w:pPr>
        <w:pStyle w:val="33"/>
        <w:spacing w:line="276" w:lineRule="auto"/>
        <w:ind w:firstLine="0" w:firstLineChars="0"/>
        <w:jc w:val="right"/>
        <w:rPr>
          <w:rFonts w:ascii="Times New Roman"/>
        </w:rPr>
      </w:pPr>
      <m:oMath>
        <m:sSub>
          <w:bookmarkStart w:id="134" w:name="_Hlk211779763"/>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w:bookmarkEnd w:id="134"/>
            <m:ctrlPr>
              <w:rPr>
                <w:rFonts w:ascii="Cambria Math" w:hAnsi="Cambria Math"/>
                <w:i/>
                <w:iCs/>
              </w:rPr>
            </m:ctrlPr>
          </m:sub>
        </m:sSub>
      </m:oMath>
      <w:r>
        <w:rPr>
          <w:rFonts w:hint="eastAsia" w:ascii="Times New Roman"/>
        </w:rPr>
        <w:t xml:space="preserve">                        ……………………（A.</w:t>
      </w:r>
      <w:r>
        <w:rPr>
          <w:rFonts w:ascii="Times New Roman"/>
        </w:rPr>
        <w:t>20</w:t>
      </w:r>
      <w:r>
        <w:rPr>
          <w:rFonts w:hint="eastAsia" w:ascii="Times New Roman"/>
        </w:rPr>
        <w:t>）</w:t>
      </w:r>
    </w:p>
    <w:p w14:paraId="133568EC">
      <w:pPr>
        <w:pStyle w:val="33"/>
        <w:spacing w:line="276" w:lineRule="auto"/>
        <w:jc w:val="left"/>
        <w:rPr>
          <w:rFonts w:ascii="Times New Roman"/>
        </w:rPr>
      </w:pPr>
      <w:r>
        <w:rPr>
          <w:rFonts w:hint="eastAsia" w:ascii="Times New Roman"/>
        </w:rPr>
        <w:t>式中：</w:t>
      </w:r>
    </w:p>
    <w:p w14:paraId="49384B69">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566034F8">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27381B80">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年的项目排放量（tCO</w:t>
      </w:r>
      <w:r>
        <w:rPr>
          <w:rFonts w:hint="eastAsia" w:ascii="Times New Roman"/>
          <w:vertAlign w:val="subscript"/>
        </w:rPr>
        <w:t>2</w:t>
      </w:r>
      <w:r>
        <w:rPr>
          <w:rFonts w:hint="eastAsia" w:ascii="Times New Roman"/>
        </w:rPr>
        <w:t>e/年）。</w:t>
      </w:r>
    </w:p>
    <w:p w14:paraId="0A064BA4">
      <w:pPr>
        <w:pStyle w:val="4"/>
        <w:rPr>
          <w:rFonts w:eastAsia="黑体"/>
          <w:b w:val="0"/>
          <w:bCs w:val="0"/>
          <w:sz w:val="21"/>
          <w:szCs w:val="21"/>
        </w:rPr>
      </w:pPr>
      <w:r>
        <w:rPr>
          <w:rFonts w:hint="eastAsia" w:eastAsia="黑体"/>
          <w:b w:val="0"/>
          <w:bCs w:val="0"/>
          <w:sz w:val="21"/>
          <w:szCs w:val="21"/>
        </w:rPr>
        <w:t>A.</w:t>
      </w:r>
      <w:r>
        <w:rPr>
          <w:rFonts w:eastAsia="黑体"/>
          <w:b w:val="0"/>
          <w:bCs w:val="0"/>
          <w:sz w:val="21"/>
          <w:szCs w:val="21"/>
        </w:rPr>
        <w:t>4</w:t>
      </w:r>
      <w:r>
        <w:rPr>
          <w:rFonts w:hint="eastAsia" w:eastAsia="黑体"/>
          <w:b w:val="0"/>
          <w:bCs w:val="0"/>
          <w:sz w:val="21"/>
          <w:szCs w:val="21"/>
        </w:rPr>
        <w:t>.5 减废量计算</w:t>
      </w:r>
    </w:p>
    <w:p w14:paraId="62A42CA2">
      <w:pPr>
        <w:pStyle w:val="33"/>
        <w:spacing w:line="276" w:lineRule="auto"/>
        <w:rPr>
          <w:rFonts w:ascii="Times New Roman"/>
        </w:rPr>
      </w:pPr>
      <w:r>
        <w:rPr>
          <w:rFonts w:hint="eastAsia" w:ascii="Times New Roman"/>
        </w:rPr>
        <w:t>与基准线情景相比，将1m</w:t>
      </w:r>
      <w:r>
        <w:rPr>
          <w:rFonts w:hint="eastAsia" w:ascii="Times New Roman"/>
          <w:vertAlign w:val="superscript"/>
        </w:rPr>
        <w:t xml:space="preserve">3 </w:t>
      </w:r>
      <w:r>
        <w:rPr>
          <w:rFonts w:hint="eastAsia" w:ascii="Times New Roman"/>
        </w:rPr>
        <w:t>再生产品所对应的建筑垃圾被回收利用而非填埋所实现的固体废弃物减少量，</w:t>
      </w:r>
      <w:r>
        <w:rPr>
          <w:rFonts w:hint="eastAsia" w:ascii="Times New Roman"/>
          <w:b/>
          <w:bCs/>
          <w:i/>
          <w:iCs/>
          <w:vertAlign w:val="subscript"/>
        </w:rPr>
        <w:t xml:space="preserve"> </w:t>
      </w:r>
      <w:r>
        <w:rPr>
          <w:rFonts w:hint="eastAsia" w:ascii="Times New Roman"/>
        </w:rPr>
        <w:t>按式（A.</w:t>
      </w:r>
      <w:r>
        <w:rPr>
          <w:rFonts w:ascii="Times New Roman"/>
        </w:rPr>
        <w:t>21</w:t>
      </w:r>
      <w:r>
        <w:rPr>
          <w:rFonts w:hint="eastAsia" w:ascii="Times New Roman"/>
        </w:rPr>
        <w:t>）计算：</w:t>
      </w:r>
    </w:p>
    <w:p w14:paraId="0150AEB8">
      <w:pPr>
        <w:pStyle w:val="33"/>
        <w:spacing w:line="276" w:lineRule="auto"/>
        <w:ind w:firstLine="0" w:firstLineChars="0"/>
        <w:jc w:val="right"/>
        <w:rPr>
          <w:rFonts w:ascii="Times New Roman"/>
        </w:rPr>
      </w:pPr>
      <w:bookmarkStart w:id="135" w:name="_Hlk211779792"/>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w:bookmarkEnd w:id="135"/>
            <m:ctrlPr>
              <w:rPr>
                <w:rFonts w:ascii="Cambria Math" w:hAnsi="Cambria Math"/>
                <w:i/>
                <w:iCs/>
              </w:rPr>
            </m:ctrlPr>
          </m:sub>
        </m:sSub>
      </m:oMath>
      <w:r>
        <w:rPr>
          <w:rFonts w:hint="eastAsia" w:ascii="Times New Roman"/>
        </w:rPr>
        <w:t xml:space="preserve">            ……………………（A.</w:t>
      </w:r>
      <w:r>
        <w:rPr>
          <w:rFonts w:ascii="Times New Roman"/>
        </w:rPr>
        <w:t>21</w:t>
      </w:r>
      <w:r>
        <w:rPr>
          <w:rFonts w:hint="eastAsia" w:ascii="Times New Roman"/>
        </w:rPr>
        <w:t>）</w:t>
      </w:r>
    </w:p>
    <w:p w14:paraId="746BA00A">
      <w:pPr>
        <w:pStyle w:val="33"/>
        <w:spacing w:line="276" w:lineRule="auto"/>
        <w:rPr>
          <w:rFonts w:ascii="Times New Roman"/>
        </w:rPr>
      </w:pPr>
      <w:r>
        <w:rPr>
          <w:rFonts w:hint="eastAsia" w:ascii="Times New Roman"/>
        </w:rPr>
        <w:t>式中：</w:t>
      </w:r>
    </w:p>
    <w:p w14:paraId="75B148CA">
      <w:pPr>
        <w:pStyle w:val="33"/>
        <w:spacing w:line="276" w:lineRule="auto"/>
        <w:rPr>
          <w:rFonts w:ascii="Times New Roman"/>
        </w:rPr>
      </w:pPr>
      <m:oMath>
        <m:r>
          <m:rPr/>
          <w:rPr>
            <w:rFonts w:ascii="Cambria Math" w:hAnsi="Cambria Math"/>
          </w:rPr>
          <m:t>W</m:t>
        </m:r>
      </m:oMath>
      <w:r>
        <w:rPr>
          <w:rFonts w:hint="eastAsia" w:ascii="Times New Roman"/>
        </w:rPr>
        <w:t>——建筑垃圾再生利用的固体废弃物减少量（kg）；</w:t>
      </w:r>
    </w:p>
    <w:p w14:paraId="291409B6">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m</w:t>
      </w:r>
      <w:r>
        <w:rPr>
          <w:rFonts w:hint="eastAsia" w:ascii="Times New Roman"/>
          <w:vertAlign w:val="superscript"/>
        </w:rPr>
        <w:t xml:space="preserve">3 </w:t>
      </w:r>
      <w:r>
        <w:rPr>
          <w:rFonts w:hint="eastAsia" w:ascii="Times New Roman"/>
        </w:rPr>
        <w:t>再生产品所需建筑垃圾若未回收时的填埋量（kg）；</w:t>
      </w:r>
    </w:p>
    <w:p w14:paraId="5E3A2810">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m</w:t>
      </w:r>
      <w:r>
        <w:rPr>
          <w:rFonts w:hint="eastAsia" w:ascii="Times New Roman"/>
          <w:vertAlign w:val="superscript"/>
        </w:rPr>
        <w:t xml:space="preserve">3 </w:t>
      </w:r>
      <w:r>
        <w:rPr>
          <w:rFonts w:hint="eastAsia" w:ascii="Times New Roman"/>
        </w:rPr>
        <w:t>再生产品生产后剩余的填埋量（kg）。</w:t>
      </w:r>
      <w:r>
        <w:rPr>
          <w:rFonts w:ascii="Times New Roman"/>
          <w:b/>
          <w:sz w:val="24"/>
        </w:rPr>
        <w:br w:type="page"/>
      </w:r>
    </w:p>
    <w:p w14:paraId="6B468424">
      <w:pPr>
        <w:pStyle w:val="190"/>
        <w:adjustRightInd w:val="0"/>
        <w:snapToGrid w:val="0"/>
        <w:spacing w:before="156" w:beforeLines="50" w:line="276" w:lineRule="auto"/>
        <w:ind w:left="0" w:firstLine="0"/>
        <w:jc w:val="center"/>
        <w:rPr>
          <w:rFonts w:eastAsia="黑体"/>
          <w:b w:val="0"/>
          <w:bCs w:val="0"/>
          <w:color w:val="auto"/>
          <w:szCs w:val="24"/>
        </w:rPr>
      </w:pPr>
      <w:bookmarkStart w:id="136" w:name="_Toc224717339"/>
      <w:r>
        <w:rPr>
          <w:rFonts w:eastAsia="黑体"/>
          <w:b w:val="0"/>
          <w:bCs w:val="0"/>
          <w:color w:val="auto"/>
          <w:szCs w:val="24"/>
        </w:rPr>
        <w:t xml:space="preserve">附 录 </w:t>
      </w:r>
      <w:r>
        <w:rPr>
          <w:rFonts w:hint="eastAsia" w:eastAsia="黑体"/>
          <w:b w:val="0"/>
          <w:bCs w:val="0"/>
          <w:color w:val="auto"/>
          <w:szCs w:val="24"/>
        </w:rPr>
        <w:t>B</w:t>
      </w:r>
      <w:r>
        <w:rPr>
          <w:rFonts w:eastAsia="黑体"/>
          <w:b w:val="0"/>
          <w:bCs w:val="0"/>
          <w:color w:val="auto"/>
          <w:szCs w:val="24"/>
        </w:rPr>
        <w:br w:type="textWrapping"/>
      </w:r>
      <w:r>
        <w:rPr>
          <w:rFonts w:hint="eastAsia" w:eastAsia="黑体"/>
          <w:b w:val="0"/>
          <w:bCs w:val="0"/>
          <w:color w:val="auto"/>
          <w:szCs w:val="24"/>
        </w:rPr>
        <w:t>（规范性）</w:t>
      </w:r>
      <w:r>
        <w:rPr>
          <w:rFonts w:eastAsia="黑体"/>
          <w:b w:val="0"/>
          <w:bCs w:val="0"/>
          <w:color w:val="auto"/>
          <w:szCs w:val="24"/>
        </w:rPr>
        <w:br w:type="textWrapping"/>
      </w:r>
      <w:r>
        <w:rPr>
          <w:rFonts w:hint="eastAsia" w:eastAsia="黑体"/>
          <w:b w:val="0"/>
          <w:bCs w:val="0"/>
          <w:color w:val="auto"/>
          <w:szCs w:val="24"/>
        </w:rPr>
        <w:t>再生资源（废钢铁、废铝、废铜、废塑料）回收利用减污降碳评价</w:t>
      </w:r>
      <w:bookmarkEnd w:id="136"/>
    </w:p>
    <w:p w14:paraId="777CC931">
      <w:pPr>
        <w:spacing w:line="276" w:lineRule="auto"/>
      </w:pPr>
    </w:p>
    <w:p w14:paraId="58DAF35D">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B.1 概述</w:t>
      </w:r>
    </w:p>
    <w:p w14:paraId="4EE75676">
      <w:pPr>
        <w:spacing w:line="276" w:lineRule="auto"/>
        <w:ind w:firstLine="420" w:firstLineChars="200"/>
        <w:jc w:val="left"/>
      </w:pPr>
      <w:r>
        <w:rPr>
          <w:rFonts w:hint="eastAsia"/>
        </w:rPr>
        <w:t>本附录规定再生资源（废钢铁、废铝、废铜、废塑料）回收利用过程中减污降碳评价的核算范围、功能单位、项目边界、核算方法等要求，适用于产业园区内上述再生资源回收利用项目的减污降碳评价。</w:t>
      </w:r>
    </w:p>
    <w:p w14:paraId="4FA22B88">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B.</w:t>
      </w:r>
      <w:r>
        <w:rPr>
          <w:rFonts w:eastAsia="黑体"/>
          <w:kern w:val="0"/>
          <w:szCs w:val="20"/>
        </w:rPr>
        <w:t>2</w:t>
      </w:r>
      <w:r>
        <w:rPr>
          <w:rFonts w:hint="eastAsia" w:eastAsia="黑体"/>
          <w:kern w:val="0"/>
          <w:szCs w:val="20"/>
        </w:rPr>
        <w:t xml:space="preserve"> 废钢铁回收利用</w:t>
      </w:r>
    </w:p>
    <w:p w14:paraId="69A0A767">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2</w:t>
      </w:r>
      <w:r>
        <w:rPr>
          <w:rFonts w:hint="eastAsia" w:eastAsia="黑体"/>
          <w:b w:val="0"/>
          <w:bCs w:val="0"/>
          <w:sz w:val="21"/>
          <w:szCs w:val="21"/>
        </w:rPr>
        <w:t>.1 核算范围</w:t>
      </w:r>
    </w:p>
    <w:p w14:paraId="66469A8F">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.1.1 碳减排量核算范围</w:t>
      </w:r>
    </w:p>
    <w:p w14:paraId="520ED885">
      <w:pPr>
        <w:pStyle w:val="33"/>
        <w:spacing w:line="276" w:lineRule="auto"/>
        <w:rPr>
          <w:rFonts w:ascii="Times New Roman"/>
          <w:szCs w:val="24"/>
        </w:rPr>
      </w:pPr>
      <w:r>
        <w:rPr>
          <w:rFonts w:hint="eastAsia" w:ascii="Times New Roman"/>
          <w:szCs w:val="24"/>
        </w:rPr>
        <w:t>废钢铁回收利用项目边界内涉及的所有温室气体。</w:t>
      </w:r>
    </w:p>
    <w:p w14:paraId="088AE4AD">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.1.2 废物减少量核算范围</w:t>
      </w:r>
    </w:p>
    <w:p w14:paraId="6B0C9994">
      <w:pPr>
        <w:pStyle w:val="33"/>
        <w:spacing w:line="276" w:lineRule="auto"/>
        <w:rPr>
          <w:rFonts w:ascii="Times New Roman"/>
        </w:rPr>
      </w:pPr>
      <w:r>
        <w:rPr>
          <w:rFonts w:hint="eastAsia" w:ascii="Times New Roman"/>
        </w:rPr>
        <w:t>本应废弃、填埋或焚烧处理，后经回收处理代替原生钢铁原材料的废钢铁（如报废汽车、建筑废钢等）。</w:t>
      </w:r>
    </w:p>
    <w:p w14:paraId="0B8A01F6">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2</w:t>
      </w:r>
      <w:r>
        <w:rPr>
          <w:rFonts w:hint="eastAsia" w:eastAsia="黑体"/>
          <w:b w:val="0"/>
          <w:bCs w:val="0"/>
          <w:sz w:val="21"/>
          <w:szCs w:val="21"/>
        </w:rPr>
        <w:t>.2 功能单位</w:t>
      </w:r>
    </w:p>
    <w:p w14:paraId="247B51D4">
      <w:pPr>
        <w:pStyle w:val="33"/>
        <w:spacing w:line="276" w:lineRule="auto"/>
        <w:rPr>
          <w:rFonts w:ascii="Times New Roman"/>
        </w:rPr>
      </w:pPr>
      <w:r>
        <w:rPr>
          <w:rFonts w:hint="eastAsia" w:ascii="Times New Roman"/>
        </w:rPr>
        <w:t>功能单位为 1 吨经回收处理后可用于生产的再生钢铁。</w:t>
      </w:r>
    </w:p>
    <w:p w14:paraId="056B7BD8">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2</w:t>
      </w:r>
      <w:r>
        <w:rPr>
          <w:rFonts w:hint="eastAsia" w:eastAsia="黑体"/>
          <w:b w:val="0"/>
          <w:bCs w:val="0"/>
          <w:sz w:val="21"/>
          <w:szCs w:val="21"/>
        </w:rPr>
        <w:t>.3 项目边界</w:t>
      </w:r>
    </w:p>
    <w:p w14:paraId="2AE97CB0">
      <w:pPr>
        <w:pStyle w:val="33"/>
        <w:spacing w:line="276" w:lineRule="auto"/>
        <w:rPr>
          <w:rFonts w:ascii="Times New Roman"/>
        </w:rPr>
      </w:pPr>
      <w:r>
        <w:rPr>
          <w:rFonts w:hint="eastAsia" w:ascii="Times New Roman"/>
        </w:rPr>
        <w:t>包括废钢铁的收集（含零散回收点集中）、运输（从回收点至处理厂）、分拣（人工 / 机械分拣杂质）、破碎、打包、熔炼预处理及项目所在区域的辅助设备（如起重机、传送带、除尘设备等）。</w:t>
      </w:r>
    </w:p>
    <w:p w14:paraId="62D5AA16">
      <w:pPr>
        <w:pStyle w:val="4"/>
        <w:spacing w:before="0" w:after="120" w:line="415" w:lineRule="auto"/>
        <w:rPr>
          <w:rFonts w:eastAsia="黑体"/>
          <w:b w:val="0"/>
          <w:bCs w:val="0"/>
          <w:sz w:val="21"/>
          <w:szCs w:val="21"/>
        </w:rPr>
      </w:pPr>
      <w:r>
        <w:rPr>
          <w:rFonts w:hint="eastAsia" w:eastAsia="黑体"/>
          <w:b w:val="0"/>
          <w:bCs w:val="0"/>
          <w:sz w:val="21"/>
          <w:szCs w:val="21"/>
        </w:rPr>
        <w:t>B.</w:t>
      </w:r>
      <w:r>
        <w:rPr>
          <w:rFonts w:eastAsia="黑体"/>
          <w:b w:val="0"/>
          <w:bCs w:val="0"/>
          <w:sz w:val="21"/>
          <w:szCs w:val="21"/>
        </w:rPr>
        <w:t>2</w:t>
      </w:r>
      <w:r>
        <w:rPr>
          <w:rFonts w:hint="eastAsia" w:eastAsia="黑体"/>
          <w:b w:val="0"/>
          <w:bCs w:val="0"/>
          <w:sz w:val="21"/>
          <w:szCs w:val="21"/>
        </w:rPr>
        <w:t>.4 碳减排量核算方法</w:t>
      </w:r>
    </w:p>
    <w:p w14:paraId="21507454">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.4.1 温室气体排放源选择</w:t>
      </w:r>
    </w:p>
    <w:p w14:paraId="36FAB459">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为主要排放源（柴油车运输），</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4FE009F8">
      <w:pPr>
        <w:pStyle w:val="33"/>
        <w:spacing w:line="276" w:lineRule="auto"/>
        <w:rPr>
          <w:rFonts w:ascii="Times New Roman"/>
        </w:rPr>
      </w:pPr>
      <w:r>
        <w:rPr>
          <w:rFonts w:hint="eastAsia" w:ascii="Times New Roman"/>
        </w:rPr>
        <w:t>分拣/破碎环节：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53ACCDE6">
      <w:pPr>
        <w:pStyle w:val="33"/>
        <w:spacing w:line="276" w:lineRule="auto"/>
        <w:rPr>
          <w:rFonts w:ascii="Times New Roman"/>
        </w:rPr>
      </w:pPr>
      <w:r>
        <w:rPr>
          <w:rFonts w:hint="eastAsia" w:ascii="Times New Roman"/>
        </w:rPr>
        <w:t>熔炼环节：CO</w:t>
      </w:r>
      <w:r>
        <w:rPr>
          <w:rFonts w:ascii="Times New Roman"/>
        </w:rPr>
        <w:t>₂</w:t>
      </w:r>
      <w:r>
        <w:rPr>
          <w:rFonts w:hint="eastAsia" w:ascii="Times New Roman" w:cs="宋体"/>
        </w:rPr>
        <w:t>为主要排放源（燃料</w:t>
      </w:r>
      <w:r>
        <w:rPr>
          <w:rFonts w:hint="eastAsia" w:ascii="Times New Roman"/>
        </w:rPr>
        <w:t>/电力消耗产生），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0E183975">
      <w:pPr>
        <w:pStyle w:val="33"/>
        <w:spacing w:line="276" w:lineRule="auto"/>
        <w:rPr>
          <w:rFonts w:ascii="Times New Roman"/>
        </w:rPr>
      </w:pPr>
      <w:r>
        <w:rPr>
          <w:rFonts w:hint="eastAsia" w:ascii="Times New Roman"/>
        </w:rPr>
        <w:t>基准线情景（原生钢铁生产）：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为主要排放源（铁矿石冶炼），</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按保守性原则忽略不计。</w:t>
      </w:r>
    </w:p>
    <w:p w14:paraId="4EB29BAE">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.4.2 基准线情景</w:t>
      </w:r>
    </w:p>
    <w:p w14:paraId="4238D319">
      <w:pPr>
        <w:pStyle w:val="33"/>
        <w:spacing w:line="276" w:lineRule="auto"/>
        <w:rPr>
          <w:rFonts w:ascii="Times New Roman"/>
        </w:rPr>
      </w:pPr>
      <w:r>
        <w:rPr>
          <w:rFonts w:hint="eastAsia" w:ascii="Times New Roman"/>
        </w:rPr>
        <w:t>生产 1 吨原生钢铁（以铁矿石为原料的生产过程）。</w:t>
      </w:r>
    </w:p>
    <w:p w14:paraId="0A6F28E8">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.4.3 基准线排放量计算</w:t>
      </w:r>
    </w:p>
    <w:p w14:paraId="1BE7D2E1">
      <w:r>
        <w:rPr>
          <w:rFonts w:hint="eastAsia"/>
        </w:rPr>
        <w:t xml:space="preserve"> </w:t>
      </w:r>
      <w:r>
        <w:t xml:space="preserve">   基准线温室气体排放量按式（</w:t>
      </w:r>
      <w:r>
        <w:rPr>
          <w:rFonts w:hint="eastAsia"/>
        </w:rPr>
        <w:t>B</w:t>
      </w:r>
      <w:r>
        <w:t>.1）计算：</w:t>
      </w:r>
    </w:p>
    <w:p w14:paraId="705F91FF">
      <w:pPr>
        <w:pStyle w:val="33"/>
        <w:spacing w:line="276" w:lineRule="auto"/>
        <w:ind w:firstLine="0" w:firstLineChars="0"/>
        <w:jc w:val="right"/>
        <w:rPr>
          <w:rFonts w:ascii="Times New Roman"/>
        </w:rPr>
      </w:pPr>
      <w:bookmarkStart w:id="137" w:name="_Hlk211779834"/>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w:bookmarkEnd w:id="137"/>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w:t>
      </w:r>
      <w:r>
        <w:rPr>
          <w:rFonts w:hint="eastAsia" w:ascii="Times New Roman"/>
        </w:rPr>
        <w:t>）</w:t>
      </w:r>
    </w:p>
    <w:p w14:paraId="19083E3D">
      <w:pPr>
        <w:pStyle w:val="33"/>
        <w:spacing w:line="276" w:lineRule="auto"/>
        <w:rPr>
          <w:rFonts w:ascii="Times New Roman"/>
        </w:rPr>
      </w:pPr>
      <w:r>
        <w:rPr>
          <w:rFonts w:hint="eastAsia" w:ascii="Times New Roman"/>
        </w:rPr>
        <w:t>式中：</w:t>
      </w:r>
    </w:p>
    <w:p w14:paraId="20D994AA">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年基准线排放量（tCO</w:t>
      </w:r>
      <w:r>
        <w:rPr>
          <w:rFonts w:hint="eastAsia" w:ascii="Times New Roman"/>
          <w:vertAlign w:val="subscript"/>
        </w:rPr>
        <w:t>2</w:t>
      </w:r>
      <w:r>
        <w:rPr>
          <w:rFonts w:hint="eastAsia" w:ascii="Times New Roman"/>
        </w:rPr>
        <w:t>e/年）；</w:t>
      </w:r>
    </w:p>
    <w:p w14:paraId="1C212485">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 xml:space="preserve">——第 y 年原生铁矿石运输的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30139A29">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年原生钢铁生产的电力消耗排放量（tCO</w:t>
      </w:r>
      <w:r>
        <w:rPr>
          <w:rFonts w:hint="eastAsia" w:ascii="Times New Roman"/>
          <w:vertAlign w:val="subscript"/>
        </w:rPr>
        <w:t>2</w:t>
      </w:r>
      <w:r>
        <w:rPr>
          <w:rFonts w:hint="eastAsia" w:ascii="Times New Roman"/>
        </w:rPr>
        <w:t>e/年）；</w:t>
      </w:r>
    </w:p>
    <w:p w14:paraId="77304F57">
      <w:pPr>
        <w:pStyle w:val="33"/>
        <w:spacing w:line="276" w:lineRule="auto"/>
        <w:rPr>
          <w:rFonts w:ascii="Times New Roman"/>
        </w:rPr>
      </w:pPr>
      <m:oMath>
        <m:sSub>
          <m:sSubPr>
            <m:ctrlPr>
              <w:rPr>
                <w:rFonts w:ascii="Cambria Math" w:hAnsi="Cambria Math"/>
                <w:i/>
                <w:iCs/>
              </w:rPr>
            </m:ctrlPr>
          </m:sSubPr>
          <m:e>
            <m:r>
              <m:rPr/>
              <w:rPr>
                <w:rFonts w:ascii="Cambria Math" w:hAnsi="Cambria Math"/>
              </w:rPr>
              <m:t>B</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——第 y 年原生钢铁冶炼过程的燃料排放（tCO</w:t>
      </w:r>
      <w:r>
        <w:rPr>
          <w:rFonts w:hint="eastAsia" w:ascii="Times New Roman"/>
          <w:vertAlign w:val="subscript"/>
        </w:rPr>
        <w:t>2</w:t>
      </w:r>
      <w:r>
        <w:rPr>
          <w:rFonts w:hint="eastAsia" w:ascii="Times New Roman"/>
        </w:rPr>
        <w:t>e/年）。</w:t>
      </w:r>
    </w:p>
    <w:p w14:paraId="3C958CE9">
      <w:pPr>
        <w:pStyle w:val="33"/>
        <w:spacing w:line="276" w:lineRule="auto"/>
        <w:rPr>
          <w:rFonts w:ascii="Times New Roman"/>
        </w:rPr>
      </w:pPr>
      <w:r>
        <w:rPr>
          <w:rFonts w:hint="eastAsia" w:ascii="Times New Roman"/>
        </w:rPr>
        <w:t>基准年的原生钢铁生产的电力消耗排放量</w:t>
      </w: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按式（B.2）计算：</w:t>
      </w:r>
    </w:p>
    <w:p w14:paraId="6776F532">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w:t>
      </w:r>
      <w:r>
        <w:rPr>
          <w:rFonts w:hint="eastAsia"/>
          <w:kern w:val="0"/>
          <w:szCs w:val="20"/>
        </w:rPr>
        <w:t xml:space="preserve"> ……………………（</w:t>
      </w:r>
      <w:r>
        <w:rPr>
          <w:kern w:val="0"/>
          <w:szCs w:val="20"/>
        </w:rPr>
        <w:t>B</w:t>
      </w:r>
      <w:r>
        <w:rPr>
          <w:rFonts w:hint="eastAsia"/>
          <w:kern w:val="0"/>
          <w:szCs w:val="20"/>
        </w:rPr>
        <w:t>.</w:t>
      </w:r>
      <w:r>
        <w:rPr>
          <w:kern w:val="0"/>
          <w:szCs w:val="20"/>
        </w:rPr>
        <w:t>2</w:t>
      </w:r>
      <w:r>
        <w:rPr>
          <w:rFonts w:hint="eastAsia"/>
          <w:kern w:val="0"/>
          <w:szCs w:val="20"/>
        </w:rPr>
        <w:t>）</w:t>
      </w:r>
    </w:p>
    <w:p w14:paraId="4EE5F5EF">
      <w:pPr>
        <w:pStyle w:val="33"/>
        <w:spacing w:line="276" w:lineRule="auto"/>
        <w:ind w:left="420" w:leftChars="200" w:firstLine="0" w:firstLineChars="0"/>
        <w:rPr>
          <w:rFonts w:ascii="Times New Roman"/>
        </w:rPr>
      </w:pPr>
      <w:r>
        <w:rPr>
          <w:rFonts w:hint="eastAsia" w:ascii="Times New Roman"/>
        </w:rPr>
        <w:t>式中：</w:t>
      </w:r>
    </w:p>
    <w:p w14:paraId="4CA9D547">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——基准年的原生钢铁生产系统能耗（kWh）。</w:t>
      </w:r>
    </w:p>
    <w:p w14:paraId="6D0B0C27">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.4.4 项目排放量计算</w:t>
      </w:r>
    </w:p>
    <w:p w14:paraId="64E84651">
      <w:r>
        <w:rPr>
          <w:rFonts w:hint="eastAsia"/>
        </w:rPr>
        <w:t xml:space="preserve"> </w:t>
      </w:r>
      <w:r>
        <w:t xml:space="preserve">   项目温室气体排放量按式（</w:t>
      </w:r>
      <w:r>
        <w:rPr>
          <w:rFonts w:hint="eastAsia"/>
        </w:rPr>
        <w:t>B</w:t>
      </w:r>
      <w:r>
        <w:t>.3）计算：</w:t>
      </w:r>
    </w:p>
    <w:p w14:paraId="7C113437">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TR,SW,y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Smelt,P,</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3</w:t>
      </w:r>
      <w:r>
        <w:rPr>
          <w:rFonts w:hint="eastAsia" w:ascii="Times New Roman"/>
        </w:rPr>
        <w:t>）</w:t>
      </w:r>
    </w:p>
    <w:p w14:paraId="1738EA9C">
      <w:pPr>
        <w:pStyle w:val="33"/>
        <w:spacing w:line="276" w:lineRule="auto"/>
        <w:rPr>
          <w:rFonts w:ascii="Times New Roman"/>
        </w:rPr>
      </w:pPr>
      <w:r>
        <w:rPr>
          <w:rFonts w:hint="eastAsia" w:ascii="Times New Roman"/>
        </w:rPr>
        <w:t>式中：</w:t>
      </w:r>
    </w:p>
    <w:p w14:paraId="255559F5">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年项目排放量（tCO</w:t>
      </w:r>
      <w:r>
        <w:rPr>
          <w:rFonts w:hint="eastAsia" w:ascii="Times New Roman"/>
          <w:vertAlign w:val="subscript"/>
        </w:rPr>
        <w:t>2</w:t>
      </w:r>
      <w:r>
        <w:rPr>
          <w:rFonts w:hint="eastAsia" w:ascii="Times New Roman"/>
        </w:rPr>
        <w:t>e/年）；</w:t>
      </w:r>
    </w:p>
    <w:p w14:paraId="139E8C4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TR,SW,y</m:t>
            </m:r>
            <m:ctrlPr>
              <w:rPr>
                <w:rFonts w:ascii="Cambria Math" w:hAnsi="Cambria Math"/>
                <w:i/>
                <w:iCs/>
              </w:rPr>
            </m:ctrlPr>
          </m:sub>
        </m:sSub>
      </m:oMath>
      <w:r>
        <w:rPr>
          <w:rFonts w:hint="eastAsia" w:ascii="Times New Roman"/>
        </w:rPr>
        <w:t xml:space="preserve">——第 y 年废钢铁运输的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1AD51BBA">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年废钢铁处理的电力消耗排放量（tCO</w:t>
      </w:r>
      <w:r>
        <w:rPr>
          <w:rFonts w:hint="eastAsia" w:ascii="Times New Roman"/>
          <w:vertAlign w:val="subscript"/>
        </w:rPr>
        <w:t>2</w:t>
      </w:r>
      <w:r>
        <w:rPr>
          <w:rFonts w:hint="eastAsia" w:ascii="Times New Roman"/>
        </w:rPr>
        <w:t>e/年）；</w:t>
      </w:r>
    </w:p>
    <w:p w14:paraId="3B4C84B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Smelt,P,</m:t>
            </m:r>
            <m:r>
              <m:rPr/>
              <w:rPr>
                <w:rFonts w:hint="eastAsia" w:ascii="Cambria Math" w:hAnsi="Cambria Math"/>
              </w:rPr>
              <m:t>y</m:t>
            </m:r>
            <m:ctrlPr>
              <w:rPr>
                <w:rFonts w:ascii="Cambria Math" w:hAnsi="Cambria Math"/>
                <w:i/>
                <w:iCs/>
              </w:rPr>
            </m:ctrlPr>
          </m:sub>
        </m:sSub>
      </m:oMath>
      <w:r>
        <w:rPr>
          <w:rFonts w:hint="eastAsia" w:ascii="Times New Roman"/>
        </w:rPr>
        <w:t>——第 y 年废钢铁熔炼预处理的燃料燃烧排放量（tCO</w:t>
      </w:r>
      <w:r>
        <w:rPr>
          <w:rFonts w:hint="eastAsia" w:ascii="Times New Roman"/>
          <w:vertAlign w:val="subscript"/>
        </w:rPr>
        <w:t>2</w:t>
      </w:r>
      <w:r>
        <w:rPr>
          <w:rFonts w:hint="eastAsia" w:ascii="Times New Roman"/>
        </w:rPr>
        <w:t>e/年）。</w:t>
      </w:r>
    </w:p>
    <w:p w14:paraId="323459A0">
      <w:pPr>
        <w:pStyle w:val="33"/>
        <w:spacing w:line="276" w:lineRule="auto"/>
        <w:rPr>
          <w:rFonts w:ascii="Times New Roman"/>
        </w:rPr>
      </w:pPr>
      <w:r>
        <w:rPr>
          <w:rFonts w:hint="eastAsia" w:ascii="Times New Roman"/>
        </w:rPr>
        <w:t>第 y 年废钢铁运输的 CO</w:t>
      </w:r>
      <w:r>
        <w:rPr>
          <w:rFonts w:ascii="Times New Roman"/>
        </w:rPr>
        <w:t>₂</w:t>
      </w:r>
      <w:r>
        <w:rPr>
          <w:rFonts w:hint="eastAsia" w:hAnsi="宋体" w:cs="宋体"/>
        </w:rPr>
        <w:t>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TR,SW,y</m:t>
            </m:r>
            <m:ctrlPr>
              <w:rPr>
                <w:rFonts w:ascii="Cambria Math" w:hAnsi="Cambria Math"/>
                <w:i/>
                <w:iCs/>
              </w:rPr>
            </m:ctrlPr>
          </m:sub>
        </m:sSub>
      </m:oMath>
      <w:r>
        <w:rPr>
          <w:rFonts w:hint="eastAsia" w:ascii="Times New Roman"/>
        </w:rPr>
        <w:t>按式（B.4）计算：</w:t>
      </w:r>
    </w:p>
    <w:p w14:paraId="799FD679">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TR,SW,y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SW</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SW</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4</w:t>
      </w:r>
      <w:r>
        <w:rPr>
          <w:rFonts w:hint="eastAsia" w:ascii="Times New Roman"/>
        </w:rPr>
        <w:t>）</w:t>
      </w:r>
    </w:p>
    <w:p w14:paraId="67C1103B">
      <w:pPr>
        <w:pStyle w:val="33"/>
        <w:spacing w:line="276" w:lineRule="auto"/>
        <w:rPr>
          <w:rFonts w:ascii="Times New Roman"/>
        </w:rPr>
      </w:pPr>
      <w:r>
        <w:rPr>
          <w:rFonts w:hint="eastAsia" w:ascii="Times New Roman"/>
        </w:rPr>
        <w:t>式中：</w:t>
      </w:r>
    </w:p>
    <w:p w14:paraId="6B4F23D6">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SW</m:t>
            </m:r>
            <m:ctrlPr>
              <w:rPr>
                <w:rFonts w:ascii="Cambria Math" w:hAnsi="Cambria Math"/>
                <w:i/>
                <w:iCs/>
              </w:rPr>
            </m:ctrlPr>
          </m:sub>
        </m:sSub>
      </m:oMath>
      <w:r>
        <w:rPr>
          <w:rFonts w:hint="eastAsia" w:ascii="Times New Roman"/>
        </w:rPr>
        <w:t>——废钢铁重量（t）；</w:t>
      </w:r>
    </w:p>
    <w:p w14:paraId="13E91CA3">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SW</m:t>
            </m:r>
            <m:ctrlPr>
              <w:rPr>
                <w:rFonts w:ascii="Cambria Math" w:hAnsi="Cambria Math"/>
                <w:i/>
                <w:iCs/>
              </w:rPr>
            </m:ctrlPr>
          </m:sub>
        </m:sSub>
      </m:oMath>
      <w:r>
        <w:rPr>
          <w:rFonts w:hint="eastAsia" w:ascii="Times New Roman"/>
        </w:rPr>
        <w:t>——运输平均距离（km）；</w:t>
      </w:r>
    </w:p>
    <w:p w14:paraId="46729812">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——第 y 年柴油车运输排放因子。</w:t>
      </w:r>
    </w:p>
    <w:p w14:paraId="0C3FB521">
      <w:pPr>
        <w:pStyle w:val="33"/>
        <w:spacing w:line="276" w:lineRule="auto"/>
        <w:rPr>
          <w:rFonts w:ascii="Times New Roman"/>
          <w:highlight w:val="yellow"/>
        </w:rPr>
      </w:pPr>
      <w:r>
        <w:rPr>
          <w:rFonts w:hint="eastAsia" w:ascii="Times New Roman"/>
        </w:rPr>
        <w:t>第 y 年废钢铁处理的电力消耗排放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oMath>
      <w:r>
        <w:rPr>
          <w:rFonts w:hint="eastAsia" w:ascii="Times New Roman"/>
        </w:rPr>
        <w:t>按式（B.）计算：</w:t>
      </w:r>
    </w:p>
    <w:p w14:paraId="4476B728">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B</w:t>
      </w:r>
      <w:r>
        <w:rPr>
          <w:rFonts w:hint="eastAsia" w:ascii="Times New Roman"/>
        </w:rPr>
        <w:t>.</w:t>
      </w:r>
      <w:r>
        <w:rPr>
          <w:rFonts w:ascii="Times New Roman"/>
        </w:rPr>
        <w:t>5</w:t>
      </w:r>
      <w:r>
        <w:rPr>
          <w:rFonts w:hint="eastAsia" w:ascii="Times New Roman"/>
        </w:rPr>
        <w:t>）</w:t>
      </w:r>
    </w:p>
    <w:p w14:paraId="2940F566">
      <w:pPr>
        <w:pStyle w:val="33"/>
        <w:spacing w:line="276" w:lineRule="auto"/>
        <w:rPr>
          <w:rFonts w:ascii="Times New Roman"/>
        </w:rPr>
      </w:pPr>
      <w:r>
        <w:rPr>
          <w:rFonts w:hint="eastAsia" w:ascii="Times New Roman"/>
        </w:rPr>
        <w:t>式中：</w:t>
      </w:r>
    </w:p>
    <w:p w14:paraId="0C2459BD">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——项目年废钢铁熔炼预处理系统能耗（kWh）。</w:t>
      </w:r>
    </w:p>
    <w:p w14:paraId="76868900">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2</w:t>
      </w:r>
      <w:r>
        <w:rPr>
          <w:rFonts w:hint="eastAsia" w:ascii="Times New Roman" w:hAnsi="Times New Roman"/>
          <w:b w:val="0"/>
          <w:sz w:val="21"/>
          <w:szCs w:val="21"/>
        </w:rPr>
        <w:t>.4.5 项目减排量计算</w:t>
      </w:r>
    </w:p>
    <w:p w14:paraId="567BAFA9">
      <w:r>
        <w:rPr>
          <w:rFonts w:hint="eastAsia"/>
        </w:rPr>
        <w:t xml:space="preserve"> </w:t>
      </w:r>
      <w:r>
        <w:t xml:space="preserve">   项目温室气体减排量按式（</w:t>
      </w:r>
      <w:r>
        <w:rPr>
          <w:rFonts w:hint="eastAsia"/>
        </w:rPr>
        <w:t>B</w:t>
      </w:r>
      <w:r>
        <w:t>.6）计算：</w:t>
      </w:r>
    </w:p>
    <w:p w14:paraId="62368BFE">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6</w:t>
      </w:r>
      <w:r>
        <w:rPr>
          <w:rFonts w:hint="eastAsia" w:ascii="Times New Roman"/>
        </w:rPr>
        <w:t>）</w:t>
      </w:r>
    </w:p>
    <w:p w14:paraId="38D88DA8">
      <w:pPr>
        <w:pStyle w:val="33"/>
        <w:spacing w:line="276" w:lineRule="auto"/>
        <w:rPr>
          <w:rFonts w:ascii="Times New Roman"/>
        </w:rPr>
      </w:pPr>
      <w:r>
        <w:rPr>
          <w:rFonts w:hint="eastAsia" w:ascii="Times New Roman"/>
        </w:rPr>
        <w:t>式中：</w:t>
      </w:r>
    </w:p>
    <w:p w14:paraId="09DEC936">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16838CF6">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4E7E6CAE">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年的项目排放量（tCO</w:t>
      </w:r>
      <w:r>
        <w:rPr>
          <w:rFonts w:hint="eastAsia" w:ascii="Times New Roman"/>
          <w:vertAlign w:val="subscript"/>
        </w:rPr>
        <w:t>2</w:t>
      </w:r>
      <w:r>
        <w:rPr>
          <w:rFonts w:hint="eastAsia" w:ascii="Times New Roman"/>
        </w:rPr>
        <w:t>e/年）。</w:t>
      </w:r>
    </w:p>
    <w:p w14:paraId="476DF6DF">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2</w:t>
      </w:r>
      <w:r>
        <w:rPr>
          <w:rFonts w:hint="eastAsia" w:eastAsia="黑体"/>
          <w:b w:val="0"/>
          <w:bCs w:val="0"/>
          <w:sz w:val="21"/>
          <w:szCs w:val="21"/>
        </w:rPr>
        <w:t>.5 减废量计算</w:t>
      </w:r>
    </w:p>
    <w:p w14:paraId="47597458">
      <w:pPr>
        <w:pStyle w:val="33"/>
        <w:spacing w:line="276" w:lineRule="auto"/>
        <w:rPr>
          <w:rFonts w:ascii="Times New Roman"/>
        </w:rPr>
      </w:pPr>
      <w:r>
        <w:rPr>
          <w:rFonts w:hint="eastAsia" w:ascii="Times New Roman"/>
        </w:rPr>
        <w:t>与基准线情景相比，将1吨废钢铁被回收利用而非填埋/焚烧所减少的固体废物量，</w:t>
      </w:r>
      <w:r>
        <w:rPr>
          <w:rFonts w:hint="eastAsia" w:ascii="Times New Roman"/>
          <w:b/>
          <w:bCs/>
          <w:i/>
          <w:iCs/>
          <w:vertAlign w:val="subscript"/>
        </w:rPr>
        <w:t xml:space="preserve"> </w:t>
      </w:r>
      <w:r>
        <w:rPr>
          <w:rFonts w:hint="eastAsia" w:ascii="Times New Roman"/>
        </w:rPr>
        <w:t>按式（A.</w:t>
      </w:r>
      <w:r>
        <w:rPr>
          <w:rFonts w:ascii="Times New Roman"/>
        </w:rPr>
        <w:t>7</w:t>
      </w:r>
      <w:r>
        <w:rPr>
          <w:rFonts w:hint="eastAsia" w:ascii="Times New Roman"/>
        </w:rPr>
        <w:t>）计算：</w:t>
      </w:r>
    </w:p>
    <w:p w14:paraId="060EA728">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7</w:t>
      </w:r>
      <w:r>
        <w:rPr>
          <w:rFonts w:hint="eastAsia" w:ascii="Times New Roman"/>
        </w:rPr>
        <w:t>）</w:t>
      </w:r>
    </w:p>
    <w:p w14:paraId="06DEC92A">
      <w:pPr>
        <w:pStyle w:val="33"/>
        <w:spacing w:line="276" w:lineRule="auto"/>
        <w:rPr>
          <w:rFonts w:ascii="Times New Roman"/>
        </w:rPr>
      </w:pPr>
      <w:r>
        <w:rPr>
          <w:rFonts w:hint="eastAsia" w:ascii="Times New Roman"/>
        </w:rPr>
        <w:t>式中：</w:t>
      </w:r>
    </w:p>
    <w:p w14:paraId="2211CA67">
      <w:pPr>
        <w:pStyle w:val="33"/>
        <w:spacing w:line="276" w:lineRule="auto"/>
        <w:rPr>
          <w:rFonts w:ascii="Times New Roman"/>
        </w:rPr>
      </w:pPr>
      <m:oMath>
        <m:r>
          <m:rPr/>
          <w:rPr>
            <w:rFonts w:ascii="Cambria Math" w:hAnsi="Cambria Math"/>
          </w:rPr>
          <m:t>W</m:t>
        </m:r>
      </m:oMath>
      <w:r>
        <w:rPr>
          <w:rFonts w:hint="eastAsia" w:ascii="Times New Roman"/>
        </w:rPr>
        <w:t>——废钢铁回收利用的固体废弃物减少量（kg）；</w:t>
      </w:r>
    </w:p>
    <w:p w14:paraId="21B987AB">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吨废钢铁若未回收时的填埋/焚烧量（kg）；</w:t>
      </w:r>
    </w:p>
    <w:p w14:paraId="64CC46EC">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吨废钢铁回收处理后剩余的填埋量（kg）。</w:t>
      </w:r>
    </w:p>
    <w:p w14:paraId="3E5E3567">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B.</w:t>
      </w:r>
      <w:r>
        <w:rPr>
          <w:rFonts w:eastAsia="黑体"/>
          <w:kern w:val="0"/>
          <w:szCs w:val="20"/>
        </w:rPr>
        <w:t>3</w:t>
      </w:r>
      <w:r>
        <w:rPr>
          <w:rFonts w:hint="eastAsia" w:eastAsia="黑体"/>
          <w:kern w:val="0"/>
          <w:szCs w:val="20"/>
        </w:rPr>
        <w:t xml:space="preserve"> 废铝回收利用</w:t>
      </w:r>
    </w:p>
    <w:p w14:paraId="10899475">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3</w:t>
      </w:r>
      <w:r>
        <w:rPr>
          <w:rFonts w:hint="eastAsia" w:eastAsia="黑体"/>
          <w:b w:val="0"/>
          <w:bCs w:val="0"/>
          <w:sz w:val="21"/>
          <w:szCs w:val="21"/>
        </w:rPr>
        <w:t>.1 核算范围</w:t>
      </w:r>
    </w:p>
    <w:p w14:paraId="52ABD035">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.1.1 碳减排量核算范围</w:t>
      </w:r>
    </w:p>
    <w:p w14:paraId="376B599F">
      <w:pPr>
        <w:pStyle w:val="33"/>
        <w:spacing w:line="276" w:lineRule="auto"/>
        <w:rPr>
          <w:rFonts w:ascii="Times New Roman"/>
          <w:szCs w:val="24"/>
        </w:rPr>
      </w:pPr>
      <w:r>
        <w:rPr>
          <w:rFonts w:hint="eastAsia" w:ascii="Times New Roman"/>
          <w:szCs w:val="24"/>
        </w:rPr>
        <w:t>废铝回收利用项目边界内涉及的所有温室气体。</w:t>
      </w:r>
    </w:p>
    <w:p w14:paraId="2946C492">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.1.2 废物减少量核算范围</w:t>
      </w:r>
    </w:p>
    <w:p w14:paraId="52B4AE48">
      <w:pPr>
        <w:pStyle w:val="33"/>
        <w:spacing w:line="276" w:lineRule="auto"/>
        <w:rPr>
          <w:rFonts w:ascii="Times New Roman"/>
        </w:rPr>
      </w:pPr>
      <w:r>
        <w:rPr>
          <w:rFonts w:hint="eastAsia" w:ascii="Times New Roman"/>
        </w:rPr>
        <w:t>本应废弃、填埋或焚烧处理，后经回收处理代替原生铝原材料的废铝（如报废铝合金制品、工业铝边角料等）。</w:t>
      </w:r>
    </w:p>
    <w:p w14:paraId="398B13F0">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3</w:t>
      </w:r>
      <w:r>
        <w:rPr>
          <w:rFonts w:hint="eastAsia" w:eastAsia="黑体"/>
          <w:b w:val="0"/>
          <w:bCs w:val="0"/>
          <w:sz w:val="21"/>
          <w:szCs w:val="21"/>
        </w:rPr>
        <w:t>.2 功能单位</w:t>
      </w:r>
    </w:p>
    <w:p w14:paraId="1FE20623">
      <w:pPr>
        <w:pStyle w:val="33"/>
        <w:spacing w:line="276" w:lineRule="auto"/>
        <w:rPr>
          <w:rFonts w:ascii="Times New Roman"/>
        </w:rPr>
      </w:pPr>
      <w:r>
        <w:rPr>
          <w:rFonts w:hint="eastAsia" w:ascii="Times New Roman"/>
        </w:rPr>
        <w:t>功能单位为1吨经回收处理后可用于生产的再生铝。</w:t>
      </w:r>
    </w:p>
    <w:p w14:paraId="6C00B947">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3</w:t>
      </w:r>
      <w:r>
        <w:rPr>
          <w:rFonts w:hint="eastAsia" w:eastAsia="黑体"/>
          <w:b w:val="0"/>
          <w:bCs w:val="0"/>
          <w:sz w:val="21"/>
          <w:szCs w:val="21"/>
        </w:rPr>
        <w:t>.3 项目边界</w:t>
      </w:r>
    </w:p>
    <w:p w14:paraId="6445F4C2">
      <w:pPr>
        <w:pStyle w:val="33"/>
        <w:spacing w:line="276" w:lineRule="auto"/>
        <w:ind w:left="-141" w:leftChars="-67"/>
        <w:rPr>
          <w:rFonts w:ascii="Times New Roman"/>
        </w:rPr>
      </w:pPr>
      <w:r>
        <w:rPr>
          <w:rFonts w:hint="eastAsia" w:ascii="Times New Roman"/>
        </w:rPr>
        <w:t>包括废铝的收集（含零散回收点集中）、运输（从回收点至处理厂）、分拣（人工或机械分拣杂质）、破碎、打包、熔炼及项目所在区域的辅助设备（如起重机、传送带、除尘设备等）。</w:t>
      </w:r>
    </w:p>
    <w:p w14:paraId="737E6AD0">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3</w:t>
      </w:r>
      <w:r>
        <w:rPr>
          <w:rFonts w:hint="eastAsia" w:eastAsia="黑体"/>
          <w:b w:val="0"/>
          <w:bCs w:val="0"/>
          <w:sz w:val="21"/>
          <w:szCs w:val="21"/>
        </w:rPr>
        <w:t>.4 碳减排量核算方法</w:t>
      </w:r>
    </w:p>
    <w:p w14:paraId="0243FC49">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.4.1 温室气体排放源选择</w:t>
      </w:r>
    </w:p>
    <w:p w14:paraId="7F229C2E">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2</w:t>
      </w:r>
      <w:r>
        <w:rPr>
          <w:rFonts w:hint="eastAsia" w:ascii="Times New Roman"/>
        </w:rPr>
        <w:t>为主要排放源（柴油车运输），</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415B9469">
      <w:pPr>
        <w:pStyle w:val="33"/>
        <w:spacing w:line="276" w:lineRule="auto"/>
        <w:rPr>
          <w:rFonts w:ascii="Times New Roman"/>
        </w:rPr>
      </w:pPr>
      <w:r>
        <w:rPr>
          <w:rFonts w:hint="eastAsia" w:ascii="Times New Roman"/>
        </w:rPr>
        <w:t>分拣/破碎环节：</w:t>
      </w:r>
      <w:r>
        <w:rPr>
          <w:rFonts w:hint="eastAsia" w:ascii="Times New Roman"/>
          <w:szCs w:val="24"/>
        </w:rPr>
        <w:t>CO</w:t>
      </w:r>
      <w:r>
        <w:rPr>
          <w:rFonts w:hint="eastAsia" w:ascii="Times New Roman"/>
          <w:szCs w:val="24"/>
          <w:vertAlign w:val="subscript"/>
        </w:rPr>
        <w:t>2</w:t>
      </w:r>
      <w:r>
        <w:rPr>
          <w:rFonts w:hint="eastAsia" w:ascii="Times New Roman"/>
        </w:rPr>
        <w:t>为主要排放源（电力消耗产生），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3953E700">
      <w:pPr>
        <w:pStyle w:val="33"/>
        <w:spacing w:line="276" w:lineRule="auto"/>
        <w:rPr>
          <w:rFonts w:ascii="Times New Roman"/>
        </w:rPr>
      </w:pPr>
      <w:r>
        <w:rPr>
          <w:rFonts w:hint="eastAsia" w:ascii="Times New Roman"/>
        </w:rPr>
        <w:t>熔炼环节：</w:t>
      </w:r>
      <w:r>
        <w:rPr>
          <w:rFonts w:hint="eastAsia" w:ascii="Times New Roman"/>
          <w:szCs w:val="24"/>
        </w:rPr>
        <w:t>CO</w:t>
      </w:r>
      <w:r>
        <w:rPr>
          <w:rFonts w:hint="eastAsia" w:ascii="Times New Roman"/>
          <w:szCs w:val="24"/>
          <w:vertAlign w:val="subscript"/>
        </w:rPr>
        <w:t>2</w:t>
      </w:r>
      <w:r>
        <w:rPr>
          <w:rFonts w:hint="eastAsia" w:ascii="Times New Roman"/>
        </w:rPr>
        <w:t>为主要排放源（燃料/电力消耗产生），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 xml:space="preserve">O </w:t>
      </w:r>
      <w:r>
        <w:rPr>
          <w:rFonts w:hint="eastAsia" w:ascii="Times New Roman"/>
        </w:rPr>
        <w:t>因排放量小忽略不计；</w:t>
      </w:r>
    </w:p>
    <w:p w14:paraId="1E5C1DA3">
      <w:pPr>
        <w:pStyle w:val="33"/>
        <w:spacing w:line="276" w:lineRule="auto"/>
        <w:rPr>
          <w:rFonts w:ascii="Times New Roman"/>
        </w:rPr>
      </w:pPr>
      <w:r>
        <w:rPr>
          <w:rFonts w:hint="eastAsia" w:ascii="Times New Roman"/>
        </w:rPr>
        <w:t>基准线情景（原生铝生产）：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为主要排放源（铝土矿冶炼），</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 xml:space="preserve">O </w:t>
      </w:r>
      <w:r>
        <w:rPr>
          <w:rFonts w:hint="eastAsia" w:ascii="Times New Roman"/>
        </w:rPr>
        <w:t>按保守性原则忽略不计。</w:t>
      </w:r>
    </w:p>
    <w:p w14:paraId="7C0CB8B6">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.4.2 基准线情景</w:t>
      </w:r>
    </w:p>
    <w:p w14:paraId="21E15FCA">
      <w:pPr>
        <w:pStyle w:val="33"/>
        <w:spacing w:line="276" w:lineRule="auto"/>
        <w:rPr>
          <w:rFonts w:ascii="Times New Roman"/>
        </w:rPr>
      </w:pPr>
      <w:r>
        <w:rPr>
          <w:rFonts w:hint="eastAsia" w:ascii="Times New Roman"/>
        </w:rPr>
        <w:t>生产1吨原生铝（以铝土矿为原料的生产过程）。</w:t>
      </w:r>
    </w:p>
    <w:p w14:paraId="5BB866B2">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.4.3 基准线排放量计算</w:t>
      </w:r>
    </w:p>
    <w:p w14:paraId="5D05919D">
      <w:r>
        <w:rPr>
          <w:rFonts w:hint="eastAsia"/>
        </w:rPr>
        <w:t xml:space="preserve"> </w:t>
      </w:r>
      <w:r>
        <w:t xml:space="preserve">   基准线温室气体排放量按式（</w:t>
      </w:r>
      <w:r>
        <w:rPr>
          <w:rFonts w:hint="eastAsia"/>
        </w:rPr>
        <w:t>B</w:t>
      </w:r>
      <w:r>
        <w:t>.8）计算：</w:t>
      </w:r>
    </w:p>
    <w:p w14:paraId="07F0B230">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8</w:t>
      </w:r>
      <w:r>
        <w:rPr>
          <w:rFonts w:hint="eastAsia" w:ascii="Times New Roman"/>
        </w:rPr>
        <w:t>）</w:t>
      </w:r>
    </w:p>
    <w:p w14:paraId="4C13FA63">
      <w:pPr>
        <w:pStyle w:val="33"/>
        <w:spacing w:line="276" w:lineRule="auto"/>
        <w:rPr>
          <w:rFonts w:ascii="Times New Roman"/>
        </w:rPr>
      </w:pPr>
      <w:r>
        <w:rPr>
          <w:rFonts w:hint="eastAsia" w:ascii="Times New Roman"/>
        </w:rPr>
        <w:t>式中：</w:t>
      </w:r>
    </w:p>
    <w:p w14:paraId="3B8EF88C">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年基准线排放量（tCO</w:t>
      </w:r>
      <w:r>
        <w:rPr>
          <w:rFonts w:hint="eastAsia" w:ascii="Times New Roman"/>
          <w:vertAlign w:val="subscript"/>
        </w:rPr>
        <w:t>2</w:t>
      </w:r>
      <w:r>
        <w:rPr>
          <w:rFonts w:hint="eastAsia" w:ascii="Times New Roman"/>
        </w:rPr>
        <w:t>e/年）；</w:t>
      </w:r>
    </w:p>
    <w:p w14:paraId="53762E93">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 xml:space="preserve">——第 y 年原生铝土矿运输的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3F2B6C31">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年原生铝土矿生产的电力消耗排放量（tCO</w:t>
      </w:r>
      <w:r>
        <w:rPr>
          <w:rFonts w:hint="eastAsia" w:ascii="Times New Roman"/>
          <w:vertAlign w:val="subscript"/>
        </w:rPr>
        <w:t>2</w:t>
      </w:r>
      <w:r>
        <w:rPr>
          <w:rFonts w:hint="eastAsia" w:ascii="Times New Roman"/>
        </w:rPr>
        <w:t>e/年）；</w:t>
      </w:r>
    </w:p>
    <w:p w14:paraId="05134964">
      <w:pPr>
        <w:pStyle w:val="33"/>
        <w:spacing w:line="276" w:lineRule="auto"/>
        <w:rPr>
          <w:rFonts w:ascii="Times New Roman"/>
        </w:rPr>
      </w:pPr>
      <m:oMath>
        <m:sSub>
          <m:sSubPr>
            <m:ctrlPr>
              <w:rPr>
                <w:rFonts w:ascii="Cambria Math" w:hAnsi="Cambria Math"/>
                <w:i/>
                <w:iCs/>
              </w:rPr>
            </m:ctrlPr>
          </m:sSubPr>
          <m:e>
            <m:r>
              <m:rPr/>
              <w:rPr>
                <w:rFonts w:ascii="Cambria Math" w:hAnsi="Cambria Math"/>
              </w:rPr>
              <m:t>B</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——第 y 年原生铝土矿冶炼过程的燃料排放（tCO</w:t>
      </w:r>
      <w:r>
        <w:rPr>
          <w:rFonts w:hint="eastAsia" w:ascii="Times New Roman"/>
          <w:vertAlign w:val="subscript"/>
        </w:rPr>
        <w:t>2</w:t>
      </w:r>
      <w:r>
        <w:rPr>
          <w:rFonts w:hint="eastAsia" w:ascii="Times New Roman"/>
        </w:rPr>
        <w:t>e/年）。</w:t>
      </w:r>
    </w:p>
    <w:p w14:paraId="72BA3593">
      <w:pPr>
        <w:pStyle w:val="33"/>
        <w:spacing w:line="276" w:lineRule="auto"/>
        <w:rPr>
          <w:rFonts w:ascii="Times New Roman"/>
        </w:rPr>
      </w:pPr>
      <w:r>
        <w:rPr>
          <w:rFonts w:hint="eastAsia" w:ascii="Times New Roman"/>
        </w:rPr>
        <w:t>基准年的原生铝土矿生产的电力消耗排放量</w:t>
      </w: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按式（B.</w:t>
      </w:r>
      <w:r>
        <w:rPr>
          <w:rFonts w:ascii="Times New Roman"/>
        </w:rPr>
        <w:t>9</w:t>
      </w:r>
      <w:r>
        <w:rPr>
          <w:rFonts w:hint="eastAsia" w:ascii="Times New Roman"/>
        </w:rPr>
        <w:t>）计算：</w:t>
      </w:r>
    </w:p>
    <w:p w14:paraId="3B981E88">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w:t>
      </w:r>
      <w:r>
        <w:rPr>
          <w:rFonts w:hint="eastAsia"/>
          <w:kern w:val="0"/>
          <w:szCs w:val="20"/>
        </w:rPr>
        <w:t>……………………（</w:t>
      </w:r>
      <w:r>
        <w:rPr>
          <w:kern w:val="0"/>
          <w:szCs w:val="20"/>
        </w:rPr>
        <w:t>B</w:t>
      </w:r>
      <w:r>
        <w:rPr>
          <w:rFonts w:hint="eastAsia"/>
          <w:kern w:val="0"/>
          <w:szCs w:val="20"/>
        </w:rPr>
        <w:t>.</w:t>
      </w:r>
      <w:r>
        <w:rPr>
          <w:kern w:val="0"/>
          <w:szCs w:val="20"/>
        </w:rPr>
        <w:t>9</w:t>
      </w:r>
      <w:r>
        <w:rPr>
          <w:rFonts w:hint="eastAsia"/>
          <w:kern w:val="0"/>
          <w:szCs w:val="20"/>
        </w:rPr>
        <w:t>）</w:t>
      </w:r>
    </w:p>
    <w:p w14:paraId="7A422D85">
      <w:pPr>
        <w:pStyle w:val="33"/>
        <w:spacing w:line="276" w:lineRule="auto"/>
        <w:ind w:left="420" w:leftChars="200" w:firstLine="0" w:firstLineChars="0"/>
        <w:rPr>
          <w:rFonts w:ascii="Times New Roman"/>
        </w:rPr>
      </w:pPr>
      <w:r>
        <w:rPr>
          <w:rFonts w:hint="eastAsia" w:ascii="Times New Roman"/>
        </w:rPr>
        <w:t>式中：</w:t>
      </w:r>
    </w:p>
    <w:p w14:paraId="37137B04">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——基准年的原生铝土矿生产系统能耗（kWh）；</w:t>
      </w:r>
    </w:p>
    <w:p w14:paraId="7CFA4C21">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p>
    <w:p w14:paraId="1992E1B1">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.4.4 项目排放量计算</w:t>
      </w:r>
    </w:p>
    <w:p w14:paraId="19697F5C">
      <w:r>
        <w:rPr>
          <w:rFonts w:hint="eastAsia"/>
        </w:rPr>
        <w:t xml:space="preserve"> </w:t>
      </w:r>
      <w:r>
        <w:t xml:space="preserve">   项目温室气体排放量按式（</w:t>
      </w:r>
      <w:r>
        <w:rPr>
          <w:rFonts w:hint="eastAsia"/>
        </w:rPr>
        <w:t>B</w:t>
      </w:r>
      <w:r>
        <w:t>.10）</w:t>
      </w:r>
      <w:r>
        <w:rPr>
          <w:rFonts w:hint="eastAsia"/>
        </w:rPr>
        <w:t>计算：</w:t>
      </w:r>
    </w:p>
    <w:p w14:paraId="580CAEF8">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Smel,P,</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10</w:t>
      </w:r>
      <w:r>
        <w:rPr>
          <w:rFonts w:hint="eastAsia" w:ascii="Times New Roman"/>
        </w:rPr>
        <w:t>）</w:t>
      </w:r>
    </w:p>
    <w:p w14:paraId="33DEF3EA">
      <w:pPr>
        <w:pStyle w:val="33"/>
        <w:spacing w:line="276" w:lineRule="auto"/>
        <w:rPr>
          <w:rFonts w:ascii="Times New Roman"/>
        </w:rPr>
      </w:pPr>
      <w:r>
        <w:rPr>
          <w:rFonts w:hint="eastAsia" w:ascii="Times New Roman"/>
        </w:rPr>
        <w:t>式中：</w:t>
      </w:r>
    </w:p>
    <w:p w14:paraId="7E89CD41">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年项目排放量（tCO</w:t>
      </w:r>
      <w:r>
        <w:rPr>
          <w:rFonts w:hint="eastAsia" w:ascii="Times New Roman"/>
          <w:vertAlign w:val="subscript"/>
        </w:rPr>
        <w:t>2</w:t>
      </w:r>
      <w:r>
        <w:rPr>
          <w:rFonts w:hint="eastAsia" w:ascii="Times New Roman"/>
        </w:rPr>
        <w:t>e/年）；</w:t>
      </w:r>
    </w:p>
    <w:p w14:paraId="0E9153DE">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oMath>
      <w:r>
        <w:rPr>
          <w:rFonts w:hint="eastAsia" w:ascii="Times New Roman"/>
        </w:rPr>
        <w:t xml:space="preserve">——第 y 年废铝运输的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4AC5E9D3">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年废铝处理的电力消耗排放量（tCO</w:t>
      </w:r>
      <w:r>
        <w:rPr>
          <w:rFonts w:hint="eastAsia" w:ascii="Times New Roman"/>
          <w:vertAlign w:val="subscript"/>
        </w:rPr>
        <w:t>2</w:t>
      </w:r>
      <w:r>
        <w:rPr>
          <w:rFonts w:hint="eastAsia" w:ascii="Times New Roman"/>
        </w:rPr>
        <w:t>e/年）；</w:t>
      </w:r>
    </w:p>
    <w:p w14:paraId="47487E2B">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Smel,P,</m:t>
            </m:r>
            <m:r>
              <m:rPr/>
              <w:rPr>
                <w:rFonts w:hint="eastAsia" w:ascii="Cambria Math" w:hAnsi="Cambria Math"/>
              </w:rPr>
              <m:t>y</m:t>
            </m:r>
            <m:ctrlPr>
              <w:rPr>
                <w:rFonts w:ascii="Cambria Math" w:hAnsi="Cambria Math"/>
                <w:i/>
                <w:iCs/>
              </w:rPr>
            </m:ctrlPr>
          </m:sub>
        </m:sSub>
      </m:oMath>
      <w:r>
        <w:rPr>
          <w:rFonts w:hint="eastAsia" w:ascii="Times New Roman"/>
        </w:rPr>
        <w:t>——第 y 年废铝熔炼预处理的燃料燃烧排放量（tCO</w:t>
      </w:r>
      <w:r>
        <w:rPr>
          <w:rFonts w:hint="eastAsia" w:ascii="Times New Roman"/>
          <w:vertAlign w:val="subscript"/>
        </w:rPr>
        <w:t>2</w:t>
      </w:r>
      <w:r>
        <w:rPr>
          <w:rFonts w:hint="eastAsia" w:ascii="Times New Roman"/>
        </w:rPr>
        <w:t>e/年）。</w:t>
      </w:r>
    </w:p>
    <w:p w14:paraId="7BA954CE">
      <w:pPr>
        <w:pStyle w:val="33"/>
        <w:spacing w:line="276" w:lineRule="auto"/>
        <w:rPr>
          <w:rFonts w:ascii="Times New Roman"/>
        </w:rPr>
      </w:pPr>
      <w:r>
        <w:rPr>
          <w:rFonts w:hint="eastAsia" w:ascii="Times New Roman"/>
        </w:rPr>
        <w:t>第 y 年废铝运输的 CO</w:t>
      </w:r>
      <w:r>
        <w:rPr>
          <w:rFonts w:ascii="Times New Roman"/>
        </w:rPr>
        <w:t>₂</w:t>
      </w:r>
      <w:r>
        <w:rPr>
          <w:rFonts w:hint="eastAsia" w:ascii="Times New Roman"/>
        </w:rPr>
        <w:t xml:space="preserve"> 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oMath>
      <w:r>
        <w:rPr>
          <w:rFonts w:hint="eastAsia" w:ascii="Times New Roman"/>
        </w:rPr>
        <w:t>按式（B.</w:t>
      </w:r>
      <w:r>
        <w:rPr>
          <w:rFonts w:ascii="Times New Roman"/>
        </w:rPr>
        <w:t>12</w:t>
      </w:r>
      <w:r>
        <w:rPr>
          <w:rFonts w:hint="eastAsia" w:ascii="Times New Roman"/>
        </w:rPr>
        <w:t>）计算；</w:t>
      </w:r>
    </w:p>
    <w:p w14:paraId="574C2C55">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AI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AI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12</w:t>
      </w:r>
      <w:r>
        <w:rPr>
          <w:rFonts w:hint="eastAsia" w:ascii="Times New Roman"/>
        </w:rPr>
        <w:t>）</w:t>
      </w:r>
    </w:p>
    <w:p w14:paraId="2F63F3AF">
      <w:pPr>
        <w:pStyle w:val="33"/>
        <w:spacing w:line="276" w:lineRule="auto"/>
        <w:rPr>
          <w:rFonts w:ascii="Times New Roman"/>
        </w:rPr>
      </w:pPr>
      <w:r>
        <w:rPr>
          <w:rFonts w:hint="eastAsia" w:ascii="Times New Roman"/>
        </w:rPr>
        <w:t>式中：</w:t>
      </w:r>
    </w:p>
    <w:p w14:paraId="434BBA4E">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AI</m:t>
            </m:r>
            <m:ctrlPr>
              <w:rPr>
                <w:rFonts w:ascii="Cambria Math" w:hAnsi="Cambria Math"/>
                <w:i/>
                <w:iCs/>
              </w:rPr>
            </m:ctrlPr>
          </m:sub>
        </m:sSub>
      </m:oMath>
      <w:r>
        <w:rPr>
          <w:rFonts w:hint="eastAsia" w:ascii="Times New Roman"/>
        </w:rPr>
        <w:t>——废铝重量（t）；</w:t>
      </w:r>
    </w:p>
    <w:p w14:paraId="1FD6AB67">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AI</m:t>
            </m:r>
            <m:ctrlPr>
              <w:rPr>
                <w:rFonts w:ascii="Cambria Math" w:hAnsi="Cambria Math"/>
                <w:i/>
                <w:iCs/>
              </w:rPr>
            </m:ctrlPr>
          </m:sub>
        </m:sSub>
      </m:oMath>
      <w:r>
        <w:rPr>
          <w:rFonts w:hint="eastAsia" w:ascii="Times New Roman"/>
        </w:rPr>
        <w:t>——运输平均距离（km）；</w:t>
      </w:r>
    </w:p>
    <w:p w14:paraId="3FF6979B">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——第 y 年柴油车运输排放因子；</w:t>
      </w:r>
    </w:p>
    <w:p w14:paraId="41B31A7A">
      <w:pPr>
        <w:pStyle w:val="33"/>
        <w:spacing w:line="276" w:lineRule="auto"/>
        <w:rPr>
          <w:rFonts w:ascii="Times New Roman"/>
          <w:highlight w:val="yellow"/>
        </w:rPr>
      </w:pPr>
      <w:r>
        <w:rPr>
          <w:rFonts w:hint="eastAsia" w:ascii="Times New Roman"/>
        </w:rPr>
        <w:t>第 y 年废铝处理的电力消耗排放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Elec,B,y</m:t>
            </m:r>
            <m:ctrlPr>
              <w:rPr>
                <w:rFonts w:ascii="Cambria Math" w:hAnsi="Cambria Math"/>
                <w:i/>
                <w:iCs/>
                <w:kern w:val="2"/>
                <w:szCs w:val="24"/>
              </w:rPr>
            </m:ctrlPr>
          </m:sub>
        </m:sSub>
      </m:oMath>
      <w:r>
        <w:rPr>
          <w:rFonts w:hint="eastAsia" w:ascii="Times New Roman"/>
        </w:rPr>
        <w:t>按式（B.</w:t>
      </w:r>
      <w:r>
        <w:rPr>
          <w:rFonts w:ascii="Times New Roman"/>
        </w:rPr>
        <w:t>13</w:t>
      </w:r>
      <w:r>
        <w:rPr>
          <w:rFonts w:hint="eastAsia" w:ascii="Times New Roman"/>
        </w:rPr>
        <w:t>）计算：</w:t>
      </w:r>
    </w:p>
    <w:p w14:paraId="015FF9F4">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Elec,B,y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B</w:t>
      </w:r>
      <w:r>
        <w:rPr>
          <w:rFonts w:hint="eastAsia" w:ascii="Times New Roman"/>
        </w:rPr>
        <w:t>.</w:t>
      </w:r>
      <w:r>
        <w:rPr>
          <w:rFonts w:ascii="Times New Roman"/>
        </w:rPr>
        <w:t>13</w:t>
      </w:r>
      <w:r>
        <w:rPr>
          <w:rFonts w:hint="eastAsia" w:ascii="Times New Roman"/>
        </w:rPr>
        <w:t>）</w:t>
      </w:r>
    </w:p>
    <w:p w14:paraId="7E7EE489">
      <w:pPr>
        <w:pStyle w:val="33"/>
        <w:spacing w:line="276" w:lineRule="auto"/>
        <w:rPr>
          <w:rFonts w:ascii="Times New Roman"/>
        </w:rPr>
      </w:pPr>
      <w:r>
        <w:rPr>
          <w:rFonts w:hint="eastAsia" w:ascii="Times New Roman"/>
        </w:rPr>
        <w:t>式中：</w:t>
      </w:r>
    </w:p>
    <w:p w14:paraId="4408717C">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——项目年废铝处理系统能耗（kWh）。</w:t>
      </w:r>
    </w:p>
    <w:p w14:paraId="628BAF2C">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3</w:t>
      </w:r>
      <w:r>
        <w:rPr>
          <w:rFonts w:hint="eastAsia" w:ascii="Times New Roman" w:hAnsi="Times New Roman"/>
          <w:b w:val="0"/>
          <w:sz w:val="21"/>
          <w:szCs w:val="21"/>
        </w:rPr>
        <w:t>.4.5 项目减排量计算</w:t>
      </w:r>
    </w:p>
    <w:p w14:paraId="458FF335">
      <w:r>
        <w:rPr>
          <w:rFonts w:hint="eastAsia"/>
        </w:rPr>
        <w:t xml:space="preserve"> </w:t>
      </w:r>
      <w:r>
        <w:t xml:space="preserve">   项目</w:t>
      </w:r>
      <w:r>
        <w:rPr>
          <w:rFonts w:hint="eastAsia"/>
        </w:rPr>
        <w:t>温室</w:t>
      </w:r>
      <w:r>
        <w:t>气体减排量按式（</w:t>
      </w:r>
      <w:r>
        <w:rPr>
          <w:rFonts w:hint="eastAsia"/>
        </w:rPr>
        <w:t>B</w:t>
      </w:r>
      <w:r>
        <w:t>.14）计算：</w:t>
      </w:r>
    </w:p>
    <w:p w14:paraId="01370B8F">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14</w:t>
      </w:r>
      <w:r>
        <w:rPr>
          <w:rFonts w:hint="eastAsia" w:ascii="Times New Roman"/>
        </w:rPr>
        <w:t>）</w:t>
      </w:r>
    </w:p>
    <w:p w14:paraId="093684A0">
      <w:pPr>
        <w:pStyle w:val="33"/>
        <w:spacing w:line="276" w:lineRule="auto"/>
        <w:rPr>
          <w:rFonts w:ascii="Times New Roman"/>
        </w:rPr>
      </w:pPr>
      <w:r>
        <w:rPr>
          <w:rFonts w:hint="eastAsia" w:ascii="Times New Roman"/>
        </w:rPr>
        <w:t>式中：</w:t>
      </w:r>
    </w:p>
    <w:p w14:paraId="08D8CB86">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1AD7C9E2">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3F5BE297">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年的项目排放量（tCO</w:t>
      </w:r>
      <w:r>
        <w:rPr>
          <w:rFonts w:hint="eastAsia" w:ascii="Times New Roman"/>
          <w:vertAlign w:val="subscript"/>
        </w:rPr>
        <w:t>2</w:t>
      </w:r>
      <w:r>
        <w:rPr>
          <w:rFonts w:hint="eastAsia" w:ascii="Times New Roman"/>
        </w:rPr>
        <w:t>e/年）。</w:t>
      </w:r>
    </w:p>
    <w:p w14:paraId="227086BB">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3</w:t>
      </w:r>
      <w:r>
        <w:rPr>
          <w:rFonts w:hint="eastAsia" w:eastAsia="黑体"/>
          <w:b w:val="0"/>
          <w:bCs w:val="0"/>
          <w:sz w:val="21"/>
          <w:szCs w:val="21"/>
        </w:rPr>
        <w:t>.5 减废量计算</w:t>
      </w:r>
    </w:p>
    <w:p w14:paraId="15791AFA">
      <w:pPr>
        <w:pStyle w:val="33"/>
        <w:spacing w:line="276" w:lineRule="auto"/>
        <w:rPr>
          <w:rFonts w:ascii="Times New Roman"/>
        </w:rPr>
      </w:pPr>
      <w:r>
        <w:rPr>
          <w:rFonts w:hint="eastAsia" w:ascii="Times New Roman"/>
        </w:rPr>
        <w:t>与基准线情景相比，将 1 吨废铝被回收利用而非填埋 / 焚烧所实现的固体废弃物减少量，按式（B.</w:t>
      </w:r>
      <w:r>
        <w:rPr>
          <w:rFonts w:ascii="Times New Roman"/>
        </w:rPr>
        <w:t>15</w:t>
      </w:r>
      <w:r>
        <w:rPr>
          <w:rFonts w:hint="eastAsia" w:ascii="Times New Roman"/>
        </w:rPr>
        <w:t>）计算：</w:t>
      </w:r>
    </w:p>
    <w:p w14:paraId="140627AD">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15</w:t>
      </w:r>
      <w:r>
        <w:rPr>
          <w:rFonts w:hint="eastAsia" w:ascii="Times New Roman"/>
        </w:rPr>
        <w:t>）</w:t>
      </w:r>
    </w:p>
    <w:p w14:paraId="405DD5F2">
      <w:pPr>
        <w:pStyle w:val="33"/>
        <w:spacing w:line="276" w:lineRule="auto"/>
        <w:rPr>
          <w:rFonts w:ascii="Times New Roman"/>
        </w:rPr>
      </w:pPr>
      <w:r>
        <w:rPr>
          <w:rFonts w:hint="eastAsia" w:ascii="Times New Roman"/>
        </w:rPr>
        <w:t>式中：</w:t>
      </w:r>
    </w:p>
    <w:p w14:paraId="5A898AF0">
      <w:pPr>
        <w:pStyle w:val="33"/>
        <w:spacing w:line="276" w:lineRule="auto"/>
        <w:rPr>
          <w:rFonts w:ascii="Times New Roman"/>
        </w:rPr>
      </w:pPr>
      <m:oMath>
        <m:r>
          <m:rPr/>
          <w:rPr>
            <w:rFonts w:ascii="Cambria Math" w:hAnsi="Cambria Math"/>
          </w:rPr>
          <m:t>W</m:t>
        </m:r>
      </m:oMath>
      <w:r>
        <w:rPr>
          <w:rFonts w:hint="eastAsia" w:ascii="Times New Roman"/>
        </w:rPr>
        <w:t>——废铝回收利用的固体废弃物减少量（kg）；</w:t>
      </w:r>
    </w:p>
    <w:p w14:paraId="286B354D">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吨废铝若未回收时的填埋/焚烧量（kg）；</w:t>
      </w:r>
    </w:p>
    <w:p w14:paraId="48D85F41">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吨废铝回收处理后剩余的填埋量（kg）。</w:t>
      </w:r>
    </w:p>
    <w:p w14:paraId="6046C1FD">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B.</w:t>
      </w:r>
      <w:r>
        <w:rPr>
          <w:rFonts w:eastAsia="黑体"/>
          <w:kern w:val="0"/>
          <w:szCs w:val="20"/>
        </w:rPr>
        <w:t>4</w:t>
      </w:r>
      <w:r>
        <w:rPr>
          <w:rFonts w:hint="eastAsia" w:eastAsia="黑体"/>
          <w:kern w:val="0"/>
          <w:szCs w:val="20"/>
        </w:rPr>
        <w:t xml:space="preserve"> 废铜回收利用</w:t>
      </w:r>
    </w:p>
    <w:p w14:paraId="3E3651E6">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4</w:t>
      </w:r>
      <w:r>
        <w:rPr>
          <w:rFonts w:hint="eastAsia" w:eastAsia="黑体"/>
          <w:b w:val="0"/>
          <w:bCs w:val="0"/>
          <w:sz w:val="21"/>
          <w:szCs w:val="21"/>
        </w:rPr>
        <w:t>.1 核算范围</w:t>
      </w:r>
    </w:p>
    <w:p w14:paraId="6F7AE6AB">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.1.1 碳减排量核算范围</w:t>
      </w:r>
    </w:p>
    <w:p w14:paraId="59CB1CFB">
      <w:pPr>
        <w:pStyle w:val="33"/>
        <w:spacing w:line="276" w:lineRule="auto"/>
        <w:rPr>
          <w:rFonts w:ascii="Times New Roman"/>
          <w:szCs w:val="24"/>
        </w:rPr>
      </w:pPr>
      <w:r>
        <w:rPr>
          <w:rFonts w:hint="eastAsia" w:ascii="Times New Roman"/>
          <w:szCs w:val="24"/>
        </w:rPr>
        <w:t>废铜回收利用项目边界内涉及的所有温室气体。</w:t>
      </w:r>
    </w:p>
    <w:p w14:paraId="6EE1FCBF">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.1.2 废物减少量核算范围</w:t>
      </w:r>
    </w:p>
    <w:p w14:paraId="3A077375">
      <w:pPr>
        <w:pStyle w:val="33"/>
        <w:spacing w:line="276" w:lineRule="auto"/>
        <w:rPr>
          <w:rFonts w:ascii="Times New Roman"/>
        </w:rPr>
      </w:pPr>
      <w:r>
        <w:rPr>
          <w:rFonts w:hint="eastAsia" w:ascii="Times New Roman"/>
        </w:rPr>
        <w:t>本应废弃、填埋或焚烧处理，后经回收处理代替原生铜原材料的废铜（如报废铜制品、工业铜边角料、铜废料等固体废弃物）。</w:t>
      </w:r>
    </w:p>
    <w:p w14:paraId="0EF186B1">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4</w:t>
      </w:r>
      <w:r>
        <w:rPr>
          <w:rFonts w:hint="eastAsia" w:eastAsia="黑体"/>
          <w:b w:val="0"/>
          <w:bCs w:val="0"/>
          <w:sz w:val="21"/>
          <w:szCs w:val="21"/>
        </w:rPr>
        <w:t>.2 功能单位</w:t>
      </w:r>
    </w:p>
    <w:p w14:paraId="577D84F9">
      <w:pPr>
        <w:pStyle w:val="33"/>
        <w:spacing w:line="276" w:lineRule="auto"/>
        <w:rPr>
          <w:rFonts w:ascii="Times New Roman"/>
        </w:rPr>
      </w:pPr>
      <w:r>
        <w:rPr>
          <w:rFonts w:hint="eastAsia" w:ascii="Times New Roman"/>
        </w:rPr>
        <w:t>功能单位为1吨经回收处理后可用于生产的再生铜。</w:t>
      </w:r>
    </w:p>
    <w:p w14:paraId="55579237">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4</w:t>
      </w:r>
      <w:r>
        <w:rPr>
          <w:rFonts w:hint="eastAsia" w:eastAsia="黑体"/>
          <w:b w:val="0"/>
          <w:bCs w:val="0"/>
          <w:sz w:val="21"/>
          <w:szCs w:val="21"/>
        </w:rPr>
        <w:t>.3 项目边界</w:t>
      </w:r>
    </w:p>
    <w:p w14:paraId="2981D6B6">
      <w:pPr>
        <w:pStyle w:val="33"/>
        <w:spacing w:line="276" w:lineRule="auto"/>
        <w:ind w:firstLineChars="0"/>
        <w:rPr>
          <w:rFonts w:ascii="Times New Roman"/>
        </w:rPr>
      </w:pPr>
      <w:r>
        <w:rPr>
          <w:rFonts w:hint="eastAsia" w:ascii="Times New Roman"/>
        </w:rPr>
        <w:t>包括废铜的收集（含零散回收点集中）、运输（从回收点至处理厂）、分拣（人工或机械分拣杂质）、破碎、打包、熔炼及项目所在区域的辅助设备（如起重机、传送带、除尘设备等）。</w:t>
      </w:r>
    </w:p>
    <w:p w14:paraId="33F92DCA">
      <w:pPr>
        <w:pStyle w:val="4"/>
        <w:spacing w:before="0" w:line="415" w:lineRule="auto"/>
        <w:rPr>
          <w:rFonts w:eastAsia="黑体"/>
          <w:b w:val="0"/>
          <w:bCs w:val="0"/>
          <w:sz w:val="21"/>
          <w:szCs w:val="21"/>
        </w:rPr>
      </w:pPr>
      <w:r>
        <w:rPr>
          <w:rFonts w:hint="eastAsia" w:eastAsia="黑体"/>
          <w:b w:val="0"/>
          <w:bCs w:val="0"/>
          <w:sz w:val="21"/>
          <w:szCs w:val="21"/>
        </w:rPr>
        <w:t>B.</w:t>
      </w:r>
      <w:r>
        <w:rPr>
          <w:rFonts w:eastAsia="黑体"/>
          <w:b w:val="0"/>
          <w:bCs w:val="0"/>
          <w:sz w:val="21"/>
          <w:szCs w:val="21"/>
        </w:rPr>
        <w:t>4</w:t>
      </w:r>
      <w:r>
        <w:rPr>
          <w:rFonts w:hint="eastAsia" w:eastAsia="黑体"/>
          <w:b w:val="0"/>
          <w:bCs w:val="0"/>
          <w:sz w:val="21"/>
          <w:szCs w:val="21"/>
        </w:rPr>
        <w:t>.4 碳减排量核算方法</w:t>
      </w:r>
    </w:p>
    <w:p w14:paraId="47F09E0C">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.4.1 温室气体排放源选择</w:t>
      </w:r>
    </w:p>
    <w:p w14:paraId="5B1ABF2C">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为主要排放源（柴油车运输），</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09208498">
      <w:pPr>
        <w:pStyle w:val="33"/>
        <w:spacing w:line="276" w:lineRule="auto"/>
        <w:rPr>
          <w:rFonts w:ascii="Times New Roman"/>
        </w:rPr>
      </w:pPr>
      <w:r>
        <w:rPr>
          <w:rFonts w:hint="eastAsia" w:ascii="Times New Roman"/>
        </w:rPr>
        <w:t>分拣/破碎环节：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6F568D01">
      <w:pPr>
        <w:pStyle w:val="33"/>
        <w:spacing w:line="276" w:lineRule="auto"/>
        <w:rPr>
          <w:rFonts w:ascii="Times New Roman"/>
        </w:rPr>
      </w:pPr>
      <w:r>
        <w:rPr>
          <w:rFonts w:hint="eastAsia" w:ascii="Times New Roman"/>
        </w:rPr>
        <w:t>熔炼环节：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为主要排放源（燃料/电力消耗产生），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 xml:space="preserve">O </w:t>
      </w:r>
      <w:r>
        <w:rPr>
          <w:rFonts w:hint="eastAsia" w:ascii="Times New Roman"/>
        </w:rPr>
        <w:t>因排放量小忽略不计；</w:t>
      </w:r>
    </w:p>
    <w:p w14:paraId="37E4F568">
      <w:pPr>
        <w:pStyle w:val="33"/>
        <w:spacing w:line="276" w:lineRule="auto"/>
        <w:rPr>
          <w:rFonts w:ascii="Times New Roman"/>
        </w:rPr>
      </w:pPr>
      <w:r>
        <w:rPr>
          <w:rFonts w:hint="eastAsia" w:ascii="Times New Roman"/>
        </w:rPr>
        <w:t>基准线情景（原生铜生产）：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为主要排放源（铜矿冶炼），</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 xml:space="preserve">O </w:t>
      </w:r>
      <w:r>
        <w:rPr>
          <w:rFonts w:hint="eastAsia" w:ascii="Times New Roman"/>
        </w:rPr>
        <w:t>按保守性原则忽略不计。</w:t>
      </w:r>
    </w:p>
    <w:p w14:paraId="48482F4C">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.4.2 基准线情景</w:t>
      </w:r>
    </w:p>
    <w:p w14:paraId="2B18858E">
      <w:pPr>
        <w:pStyle w:val="33"/>
        <w:spacing w:line="276" w:lineRule="auto"/>
        <w:rPr>
          <w:rFonts w:ascii="Times New Roman"/>
        </w:rPr>
      </w:pPr>
      <w:r>
        <w:rPr>
          <w:rFonts w:hint="eastAsia" w:ascii="Times New Roman"/>
        </w:rPr>
        <w:t>生产1吨原生铜（以铜矿为原料的铜生产过程）。不同原生铜的碳排放量可参考行业公认数据。</w:t>
      </w:r>
    </w:p>
    <w:p w14:paraId="6B5150F2">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.4.3 基准线排放量计算</w:t>
      </w:r>
    </w:p>
    <w:p w14:paraId="4DBBB003">
      <w:r>
        <w:rPr>
          <w:rFonts w:hint="eastAsia"/>
        </w:rPr>
        <w:t xml:space="preserve"> </w:t>
      </w:r>
      <w:r>
        <w:t xml:space="preserve">   基准线情景温室气体排放量按式（</w:t>
      </w:r>
      <w:r>
        <w:rPr>
          <w:rFonts w:hint="eastAsia"/>
        </w:rPr>
        <w:t>B</w:t>
      </w:r>
      <w:r>
        <w:t>.16）计算：</w:t>
      </w:r>
    </w:p>
    <w:p w14:paraId="498D46F8">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16</w:t>
      </w:r>
      <w:r>
        <w:rPr>
          <w:rFonts w:hint="eastAsia" w:ascii="Times New Roman"/>
        </w:rPr>
        <w:t>）</w:t>
      </w:r>
    </w:p>
    <w:p w14:paraId="4BF1020D">
      <w:pPr>
        <w:pStyle w:val="33"/>
        <w:spacing w:line="276" w:lineRule="auto"/>
        <w:rPr>
          <w:rFonts w:ascii="Times New Roman"/>
        </w:rPr>
      </w:pPr>
      <w:r>
        <w:rPr>
          <w:rFonts w:hint="eastAsia" w:ascii="Times New Roman"/>
        </w:rPr>
        <w:t>式中：</w:t>
      </w:r>
    </w:p>
    <w:p w14:paraId="15C76121">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年基准线排放量（tCO</w:t>
      </w:r>
      <w:r>
        <w:rPr>
          <w:rFonts w:hint="eastAsia" w:ascii="Times New Roman"/>
          <w:vertAlign w:val="subscript"/>
        </w:rPr>
        <w:t>2</w:t>
      </w:r>
      <w:r>
        <w:rPr>
          <w:rFonts w:hint="eastAsia" w:ascii="Times New Roman"/>
        </w:rPr>
        <w:t>e/年）；</w:t>
      </w:r>
    </w:p>
    <w:p w14:paraId="4904B15B">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——第 y 年原生铜矿运输的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5636E956">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年原生铜生产的电力消耗排放量（tCO</w:t>
      </w:r>
      <w:r>
        <w:rPr>
          <w:rFonts w:hint="eastAsia" w:ascii="Times New Roman"/>
          <w:vertAlign w:val="subscript"/>
        </w:rPr>
        <w:t>2</w:t>
      </w:r>
      <w:r>
        <w:rPr>
          <w:rFonts w:hint="eastAsia" w:ascii="Times New Roman"/>
        </w:rPr>
        <w:t>e/年）；</w:t>
      </w:r>
    </w:p>
    <w:p w14:paraId="7A7C7C7D">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——第 y 年原生铜冶炼过程的燃料排放（tCO</w:t>
      </w:r>
      <w:r>
        <w:rPr>
          <w:rFonts w:hint="eastAsia" w:ascii="Times New Roman"/>
          <w:vertAlign w:val="subscript"/>
        </w:rPr>
        <w:t>2</w:t>
      </w:r>
      <w:r>
        <w:rPr>
          <w:rFonts w:hint="eastAsia" w:ascii="Times New Roman"/>
        </w:rPr>
        <w:t>e/年）。</w:t>
      </w:r>
    </w:p>
    <w:p w14:paraId="4A5AA198">
      <w:pPr>
        <w:pStyle w:val="33"/>
        <w:spacing w:line="276" w:lineRule="auto"/>
        <w:rPr>
          <w:rFonts w:ascii="Times New Roman"/>
        </w:rPr>
      </w:pPr>
      <w:r>
        <w:rPr>
          <w:rFonts w:hint="eastAsia" w:ascii="Times New Roman"/>
        </w:rPr>
        <w:t>基准年的原生铝土矿生产的电力消耗排放量</w:t>
      </w: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按式（</w:t>
      </w:r>
      <w:r>
        <w:rPr>
          <w:rFonts w:ascii="Times New Roman"/>
        </w:rPr>
        <w:t>B</w:t>
      </w:r>
      <w:r>
        <w:rPr>
          <w:rFonts w:hint="eastAsia" w:ascii="Times New Roman"/>
        </w:rPr>
        <w:t>.</w:t>
      </w:r>
      <w:r>
        <w:rPr>
          <w:rFonts w:ascii="Times New Roman"/>
        </w:rPr>
        <w:t>17</w:t>
      </w:r>
      <w:r>
        <w:rPr>
          <w:rFonts w:hint="eastAsia" w:ascii="Times New Roman"/>
        </w:rPr>
        <w:t>）计算：</w:t>
      </w:r>
    </w:p>
    <w:p w14:paraId="2ADB11A9">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w:t>
      </w:r>
      <w:r>
        <w:rPr>
          <w:rFonts w:hint="eastAsia"/>
          <w:kern w:val="0"/>
          <w:szCs w:val="20"/>
        </w:rPr>
        <w:t>……………………（</w:t>
      </w:r>
      <w:r>
        <w:rPr>
          <w:kern w:val="0"/>
          <w:szCs w:val="20"/>
        </w:rPr>
        <w:t>B</w:t>
      </w:r>
      <w:r>
        <w:rPr>
          <w:rFonts w:hint="eastAsia"/>
          <w:kern w:val="0"/>
          <w:szCs w:val="20"/>
        </w:rPr>
        <w:t>.</w:t>
      </w:r>
      <w:r>
        <w:rPr>
          <w:kern w:val="0"/>
          <w:szCs w:val="20"/>
        </w:rPr>
        <w:t>17</w:t>
      </w:r>
      <w:r>
        <w:rPr>
          <w:rFonts w:hint="eastAsia"/>
          <w:kern w:val="0"/>
          <w:szCs w:val="20"/>
        </w:rPr>
        <w:t>）</w:t>
      </w:r>
    </w:p>
    <w:p w14:paraId="1F896144">
      <w:pPr>
        <w:pStyle w:val="33"/>
        <w:spacing w:line="276" w:lineRule="auto"/>
        <w:ind w:left="420" w:leftChars="200" w:firstLine="0" w:firstLineChars="0"/>
        <w:rPr>
          <w:rFonts w:ascii="Times New Roman"/>
        </w:rPr>
      </w:pPr>
      <w:r>
        <w:rPr>
          <w:rFonts w:hint="eastAsia" w:ascii="Times New Roman"/>
        </w:rPr>
        <w:t>式中：</w:t>
      </w:r>
    </w:p>
    <w:p w14:paraId="52E91D9A">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——基准年的原生铜生产系统能耗（kWh）；</w:t>
      </w:r>
    </w:p>
    <w:p w14:paraId="5992F5E3">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p>
    <w:p w14:paraId="70FEE41B">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.4.4 项目排放量计算</w:t>
      </w:r>
    </w:p>
    <w:p w14:paraId="1561CA68">
      <w:r>
        <w:rPr>
          <w:rFonts w:hint="eastAsia"/>
        </w:rPr>
        <w:t xml:space="preserve"> </w:t>
      </w:r>
      <w:r>
        <w:t xml:space="preserve">   项目温室气体排放量按式（</w:t>
      </w:r>
      <w:r>
        <w:rPr>
          <w:rFonts w:hint="eastAsia"/>
        </w:rPr>
        <w:t>B.</w:t>
      </w:r>
      <w:r>
        <w:t>18）计算：</w:t>
      </w:r>
    </w:p>
    <w:p w14:paraId="10A3D183">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Smelt,P,</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18</w:t>
      </w:r>
      <w:r>
        <w:rPr>
          <w:rFonts w:hint="eastAsia" w:ascii="Times New Roman"/>
        </w:rPr>
        <w:t>）</w:t>
      </w:r>
    </w:p>
    <w:p w14:paraId="6DD6732C">
      <w:pPr>
        <w:pStyle w:val="33"/>
        <w:spacing w:line="276" w:lineRule="auto"/>
        <w:rPr>
          <w:rFonts w:ascii="Times New Roman"/>
        </w:rPr>
      </w:pPr>
      <w:r>
        <w:rPr>
          <w:rFonts w:hint="eastAsia" w:ascii="Times New Roman"/>
        </w:rPr>
        <w:t>式中：</w:t>
      </w:r>
    </w:p>
    <w:p w14:paraId="47A7C0EA">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年项目排放量（tCO</w:t>
      </w:r>
      <w:r>
        <w:rPr>
          <w:rFonts w:hint="eastAsia" w:ascii="Times New Roman"/>
          <w:vertAlign w:val="subscript"/>
        </w:rPr>
        <w:t>2</w:t>
      </w:r>
      <w:r>
        <w:rPr>
          <w:rFonts w:hint="eastAsia" w:ascii="Times New Roman"/>
        </w:rPr>
        <w:t>e/年）；</w:t>
      </w:r>
    </w:p>
    <w:p w14:paraId="7E8A40AD">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oMath>
      <w:r>
        <w:rPr>
          <w:rFonts w:hint="eastAsia" w:ascii="Times New Roman"/>
        </w:rPr>
        <w:t>——第 y 年废铜运输的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2073E325">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年废铜处理的电力消耗排放量（tCO</w:t>
      </w:r>
      <w:r>
        <w:rPr>
          <w:rFonts w:hint="eastAsia" w:ascii="Times New Roman"/>
          <w:vertAlign w:val="subscript"/>
        </w:rPr>
        <w:t>2</w:t>
      </w:r>
      <w:r>
        <w:rPr>
          <w:rFonts w:hint="eastAsia" w:ascii="Times New Roman"/>
        </w:rPr>
        <w:t>e/年）；</w:t>
      </w:r>
    </w:p>
    <w:p w14:paraId="49FC43B9">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Smelt,P,</m:t>
            </m:r>
            <m:r>
              <m:rPr/>
              <w:rPr>
                <w:rFonts w:hint="eastAsia" w:ascii="Cambria Math" w:hAnsi="Cambria Math"/>
              </w:rPr>
              <m:t>y</m:t>
            </m:r>
            <m:ctrlPr>
              <w:rPr>
                <w:rFonts w:ascii="Cambria Math" w:hAnsi="Cambria Math"/>
                <w:i/>
                <w:iCs/>
              </w:rPr>
            </m:ctrlPr>
          </m:sub>
        </m:sSub>
      </m:oMath>
      <w:r>
        <w:rPr>
          <w:rFonts w:hint="eastAsia" w:ascii="Times New Roman"/>
        </w:rPr>
        <w:t>——第 y 年废铜熔炼的燃料燃烧排放量（tCO</w:t>
      </w:r>
      <w:r>
        <w:rPr>
          <w:rFonts w:hint="eastAsia" w:ascii="Times New Roman"/>
          <w:vertAlign w:val="subscript"/>
        </w:rPr>
        <w:t>2</w:t>
      </w:r>
      <w:r>
        <w:rPr>
          <w:rFonts w:hint="eastAsia" w:ascii="Times New Roman"/>
        </w:rPr>
        <w:t>e/年）。</w:t>
      </w:r>
    </w:p>
    <w:p w14:paraId="6EBFA0FC">
      <w:pPr>
        <w:pStyle w:val="33"/>
        <w:spacing w:line="276" w:lineRule="auto"/>
        <w:rPr>
          <w:rFonts w:ascii="Times New Roman"/>
        </w:rPr>
      </w:pPr>
      <w:r>
        <w:rPr>
          <w:rFonts w:hint="eastAsia" w:ascii="Times New Roman"/>
        </w:rPr>
        <w:t>第 y 年废铜运输的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oMath>
      <w:r>
        <w:rPr>
          <w:rFonts w:hint="eastAsia" w:ascii="Times New Roman"/>
        </w:rPr>
        <w:t>按式（B</w:t>
      </w:r>
      <w:r>
        <w:rPr>
          <w:rFonts w:ascii="Times New Roman"/>
        </w:rPr>
        <w:t>.19</w:t>
      </w:r>
      <w:r>
        <w:rPr>
          <w:rFonts w:hint="eastAsia" w:ascii="Times New Roman"/>
        </w:rPr>
        <w:t>）计算；</w:t>
      </w:r>
    </w:p>
    <w:p w14:paraId="7ACF49C5">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TR,AI,y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Cu</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Cu</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19</w:t>
      </w:r>
      <w:r>
        <w:rPr>
          <w:rFonts w:hint="eastAsia" w:ascii="Times New Roman"/>
        </w:rPr>
        <w:t>）</w:t>
      </w:r>
    </w:p>
    <w:p w14:paraId="4DDB2BA1">
      <w:pPr>
        <w:pStyle w:val="33"/>
        <w:spacing w:line="276" w:lineRule="auto"/>
        <w:rPr>
          <w:rFonts w:ascii="Times New Roman"/>
        </w:rPr>
      </w:pPr>
      <w:r>
        <w:rPr>
          <w:rFonts w:hint="eastAsia" w:ascii="Times New Roman"/>
        </w:rPr>
        <w:t>式中：</w:t>
      </w:r>
    </w:p>
    <w:p w14:paraId="3C86B652">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Cu</m:t>
            </m:r>
            <m:ctrlPr>
              <w:rPr>
                <w:rFonts w:ascii="Cambria Math" w:hAnsi="Cambria Math"/>
                <w:i/>
                <w:iCs/>
              </w:rPr>
            </m:ctrlPr>
          </m:sub>
        </m:sSub>
      </m:oMath>
      <w:r>
        <w:rPr>
          <w:rFonts w:hint="eastAsia" w:ascii="Times New Roman"/>
        </w:rPr>
        <w:t>——废铜重量（t）；</w:t>
      </w:r>
    </w:p>
    <w:p w14:paraId="49D02E50">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Cu</m:t>
            </m:r>
            <m:ctrlPr>
              <w:rPr>
                <w:rFonts w:ascii="Cambria Math" w:hAnsi="Cambria Math"/>
                <w:i/>
                <w:iCs/>
              </w:rPr>
            </m:ctrlPr>
          </m:sub>
        </m:sSub>
      </m:oMath>
      <w:r>
        <w:rPr>
          <w:rFonts w:hint="eastAsia" w:ascii="Times New Roman"/>
        </w:rPr>
        <w:t>——运输平均距离（km）；</w:t>
      </w:r>
    </w:p>
    <w:p w14:paraId="710485A9">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——第 y 年柴油车运输排放因子。</w:t>
      </w:r>
    </w:p>
    <w:p w14:paraId="4F8E02A3">
      <w:pPr>
        <w:pStyle w:val="33"/>
        <w:spacing w:line="276" w:lineRule="auto"/>
        <w:rPr>
          <w:rFonts w:ascii="Times New Roman"/>
          <w:highlight w:val="yellow"/>
        </w:rPr>
      </w:pPr>
      <w:r>
        <w:rPr>
          <w:rFonts w:hint="eastAsia" w:ascii="Times New Roman"/>
        </w:rPr>
        <w:t>第 y 年废铜处理的电力消耗排放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oMath>
      <w:r>
        <w:rPr>
          <w:rFonts w:hint="eastAsia" w:ascii="Times New Roman"/>
        </w:rPr>
        <w:t>按式（B.</w:t>
      </w:r>
      <w:r>
        <w:rPr>
          <w:rFonts w:ascii="Times New Roman"/>
        </w:rPr>
        <w:t>20</w:t>
      </w:r>
      <w:r>
        <w:rPr>
          <w:rFonts w:hint="eastAsia" w:ascii="Times New Roman"/>
        </w:rPr>
        <w:t>）计算：</w:t>
      </w:r>
    </w:p>
    <w:p w14:paraId="129690F1">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B</w:t>
      </w:r>
      <w:r>
        <w:rPr>
          <w:rFonts w:hint="eastAsia" w:ascii="Times New Roman"/>
        </w:rPr>
        <w:t>.</w:t>
      </w:r>
      <w:r>
        <w:rPr>
          <w:rFonts w:ascii="Times New Roman"/>
        </w:rPr>
        <w:t>20</w:t>
      </w:r>
      <w:r>
        <w:rPr>
          <w:rFonts w:hint="eastAsia" w:ascii="Times New Roman"/>
        </w:rPr>
        <w:t>）</w:t>
      </w:r>
    </w:p>
    <w:p w14:paraId="4DCBAA8D">
      <w:pPr>
        <w:pStyle w:val="33"/>
        <w:spacing w:line="276" w:lineRule="auto"/>
        <w:rPr>
          <w:rFonts w:ascii="Times New Roman"/>
        </w:rPr>
      </w:pPr>
      <w:r>
        <w:rPr>
          <w:rFonts w:hint="eastAsia" w:ascii="Times New Roman"/>
        </w:rPr>
        <w:t>式中：</w:t>
      </w:r>
    </w:p>
    <w:p w14:paraId="2F98D46D">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——项目年废铜处理系统能耗（kWh）。</w:t>
      </w:r>
    </w:p>
    <w:p w14:paraId="1A1E0E8D">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4</w:t>
      </w:r>
      <w:r>
        <w:rPr>
          <w:rFonts w:hint="eastAsia" w:ascii="Times New Roman" w:hAnsi="Times New Roman"/>
          <w:b w:val="0"/>
          <w:sz w:val="21"/>
          <w:szCs w:val="21"/>
        </w:rPr>
        <w:t>.4.5 项目减排量计算</w:t>
      </w:r>
    </w:p>
    <w:p w14:paraId="0410C375">
      <w:r>
        <w:rPr>
          <w:rFonts w:hint="eastAsia"/>
        </w:rPr>
        <w:t xml:space="preserve"> </w:t>
      </w:r>
      <w:r>
        <w:t xml:space="preserve">   项目温室气体减排量按式（</w:t>
      </w:r>
      <w:r>
        <w:rPr>
          <w:rFonts w:hint="eastAsia"/>
        </w:rPr>
        <w:t>B</w:t>
      </w:r>
      <w:r>
        <w:t>.21）计算：</w:t>
      </w:r>
    </w:p>
    <w:p w14:paraId="37EC3B1F">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B</w:t>
      </w:r>
      <w:r>
        <w:rPr>
          <w:rFonts w:hint="eastAsia" w:ascii="Times New Roman"/>
        </w:rPr>
        <w:t>.</w:t>
      </w:r>
      <w:r>
        <w:rPr>
          <w:rFonts w:ascii="Times New Roman"/>
        </w:rPr>
        <w:t>21</w:t>
      </w:r>
      <w:r>
        <w:rPr>
          <w:rFonts w:hint="eastAsia" w:ascii="Times New Roman"/>
        </w:rPr>
        <w:t>）</w:t>
      </w:r>
    </w:p>
    <w:p w14:paraId="161318BD">
      <w:pPr>
        <w:pStyle w:val="33"/>
        <w:spacing w:line="276" w:lineRule="auto"/>
        <w:rPr>
          <w:rFonts w:ascii="Times New Roman"/>
        </w:rPr>
      </w:pPr>
      <w:r>
        <w:rPr>
          <w:rFonts w:hint="eastAsia" w:ascii="Times New Roman"/>
        </w:rPr>
        <w:t>式中：</w:t>
      </w:r>
    </w:p>
    <w:p w14:paraId="02DDD361">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36DFC9A7">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094FAEEA">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年的项目排放量（tCO</w:t>
      </w:r>
      <w:r>
        <w:rPr>
          <w:rFonts w:hint="eastAsia" w:ascii="Times New Roman"/>
          <w:vertAlign w:val="subscript"/>
        </w:rPr>
        <w:t>2</w:t>
      </w:r>
      <w:r>
        <w:rPr>
          <w:rFonts w:hint="eastAsia" w:ascii="Times New Roman"/>
        </w:rPr>
        <w:t>e/年）。</w:t>
      </w:r>
    </w:p>
    <w:p w14:paraId="5FBBF8D7">
      <w:pPr>
        <w:pStyle w:val="4"/>
        <w:rPr>
          <w:b w:val="0"/>
        </w:rPr>
      </w:pPr>
      <w:r>
        <w:rPr>
          <w:rFonts w:hint="eastAsia" w:eastAsia="黑体"/>
          <w:b w:val="0"/>
          <w:bCs w:val="0"/>
          <w:sz w:val="21"/>
          <w:szCs w:val="21"/>
        </w:rPr>
        <w:t>B.</w:t>
      </w:r>
      <w:r>
        <w:rPr>
          <w:rFonts w:eastAsia="黑体"/>
          <w:b w:val="0"/>
          <w:bCs w:val="0"/>
          <w:sz w:val="21"/>
          <w:szCs w:val="21"/>
        </w:rPr>
        <w:t>4</w:t>
      </w:r>
      <w:r>
        <w:rPr>
          <w:rFonts w:hint="eastAsia" w:eastAsia="黑体"/>
          <w:b w:val="0"/>
          <w:bCs w:val="0"/>
          <w:sz w:val="21"/>
          <w:szCs w:val="21"/>
        </w:rPr>
        <w:t>.5 减废量计算</w:t>
      </w:r>
    </w:p>
    <w:p w14:paraId="60733B69">
      <w:pPr>
        <w:pStyle w:val="33"/>
        <w:spacing w:line="276" w:lineRule="auto"/>
        <w:rPr>
          <w:rFonts w:ascii="Times New Roman"/>
        </w:rPr>
      </w:pPr>
      <w:r>
        <w:rPr>
          <w:rFonts w:hint="eastAsia" w:ascii="Times New Roman"/>
        </w:rPr>
        <w:t>与基准线情景相比，将1吨废铜被回收利用而非填埋、堆存所实现的固体废弃物减少量，</w:t>
      </w:r>
      <w:r>
        <w:rPr>
          <w:rFonts w:hint="eastAsia" w:ascii="Times New Roman"/>
          <w:b/>
          <w:bCs/>
          <w:i/>
          <w:iCs/>
          <w:vertAlign w:val="subscript"/>
        </w:rPr>
        <w:t xml:space="preserve"> </w:t>
      </w:r>
      <w:r>
        <w:rPr>
          <w:rFonts w:hint="eastAsia" w:ascii="Times New Roman"/>
        </w:rPr>
        <w:t>按式（B.</w:t>
      </w:r>
      <w:r>
        <w:rPr>
          <w:rFonts w:ascii="Times New Roman"/>
        </w:rPr>
        <w:t>22</w:t>
      </w:r>
      <w:r>
        <w:rPr>
          <w:rFonts w:hint="eastAsia" w:ascii="Times New Roman"/>
        </w:rPr>
        <w:t>）计算：</w:t>
      </w:r>
    </w:p>
    <w:p w14:paraId="4F8A533E">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22</w:t>
      </w:r>
      <w:r>
        <w:rPr>
          <w:rFonts w:hint="eastAsia" w:ascii="Times New Roman"/>
        </w:rPr>
        <w:t>）</w:t>
      </w:r>
    </w:p>
    <w:p w14:paraId="06016612">
      <w:pPr>
        <w:pStyle w:val="33"/>
        <w:spacing w:line="276" w:lineRule="auto"/>
        <w:rPr>
          <w:rFonts w:ascii="Times New Roman"/>
        </w:rPr>
      </w:pPr>
      <w:r>
        <w:rPr>
          <w:rFonts w:hint="eastAsia" w:ascii="Times New Roman"/>
        </w:rPr>
        <w:t>式中：</w:t>
      </w:r>
    </w:p>
    <w:p w14:paraId="4036B045">
      <w:pPr>
        <w:pStyle w:val="33"/>
        <w:spacing w:line="276" w:lineRule="auto"/>
        <w:rPr>
          <w:rFonts w:ascii="Times New Roman"/>
        </w:rPr>
      </w:pPr>
      <m:oMath>
        <m:r>
          <m:rPr/>
          <w:rPr>
            <w:rFonts w:ascii="Cambria Math" w:hAnsi="Cambria Math"/>
          </w:rPr>
          <m:t>W</m:t>
        </m:r>
      </m:oMath>
      <w:r>
        <w:rPr>
          <w:rFonts w:hint="eastAsia" w:ascii="Times New Roman"/>
        </w:rPr>
        <w:t>——废铜回收利用的固体废弃物减少量（kg）；</w:t>
      </w:r>
    </w:p>
    <w:p w14:paraId="0543BD02">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rPr>
        <w:t>——1 吨废铜若未回收时的填埋/焚烧量（kg）；</w:t>
      </w:r>
    </w:p>
    <w:p w14:paraId="25DB72FE">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——1 吨废铜回收处理后剩余的填埋量（kg）。</w:t>
      </w:r>
    </w:p>
    <w:p w14:paraId="17DAD2DD">
      <w:pPr>
        <w:pStyle w:val="166"/>
        <w:widowControl/>
        <w:spacing w:before="312" w:beforeLines="100" w:after="312" w:afterLines="100" w:line="276" w:lineRule="auto"/>
        <w:ind w:firstLine="0" w:firstLineChars="0"/>
        <w:outlineLvl w:val="1"/>
        <w:rPr>
          <w:rFonts w:eastAsia="黑体"/>
          <w:kern w:val="0"/>
          <w:szCs w:val="20"/>
        </w:rPr>
      </w:pPr>
      <w:r>
        <w:rPr>
          <w:rFonts w:hint="eastAsia" w:eastAsia="黑体"/>
          <w:kern w:val="0"/>
          <w:szCs w:val="20"/>
        </w:rPr>
        <w:t>B.</w:t>
      </w:r>
      <w:r>
        <w:rPr>
          <w:rFonts w:eastAsia="黑体"/>
          <w:kern w:val="0"/>
          <w:szCs w:val="20"/>
        </w:rPr>
        <w:t>5</w:t>
      </w:r>
      <w:r>
        <w:rPr>
          <w:rFonts w:hint="eastAsia" w:eastAsia="黑体"/>
          <w:kern w:val="0"/>
          <w:szCs w:val="20"/>
        </w:rPr>
        <w:t xml:space="preserve"> 废塑料回收利用</w:t>
      </w:r>
    </w:p>
    <w:p w14:paraId="57B3831B">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5</w:t>
      </w:r>
      <w:r>
        <w:rPr>
          <w:rFonts w:hint="eastAsia" w:eastAsia="黑体"/>
          <w:b w:val="0"/>
          <w:bCs w:val="0"/>
          <w:sz w:val="21"/>
          <w:szCs w:val="21"/>
        </w:rPr>
        <w:t>.1 核算范围</w:t>
      </w:r>
    </w:p>
    <w:p w14:paraId="6AF0B8CB">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.1.1 碳减排量核算范围</w:t>
      </w:r>
    </w:p>
    <w:p w14:paraId="162ED046">
      <w:pPr>
        <w:pStyle w:val="33"/>
        <w:spacing w:line="276" w:lineRule="auto"/>
        <w:rPr>
          <w:rFonts w:ascii="Times New Roman"/>
          <w:szCs w:val="24"/>
        </w:rPr>
      </w:pPr>
      <w:r>
        <w:rPr>
          <w:rFonts w:hint="eastAsia" w:ascii="Times New Roman"/>
          <w:szCs w:val="24"/>
        </w:rPr>
        <w:t>废塑料回收利用项目边界内涉及的所有温室气体。</w:t>
      </w:r>
    </w:p>
    <w:p w14:paraId="398B35C9">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.1.2 废物减少量核算范围</w:t>
      </w:r>
    </w:p>
    <w:p w14:paraId="1BB554C8">
      <w:pPr>
        <w:pStyle w:val="33"/>
        <w:spacing w:line="276" w:lineRule="auto"/>
        <w:rPr>
          <w:rFonts w:ascii="Times New Roman"/>
        </w:rPr>
      </w:pPr>
      <w:r>
        <w:rPr>
          <w:rFonts w:hint="eastAsia" w:ascii="Times New Roman"/>
        </w:rPr>
        <w:t>本应废弃、填埋或焚烧处理，后经回收处理代替原生塑料原材料的废塑料（如废弃塑料包装、工业塑料边角料、报废塑料制品等固体废弃物）。</w:t>
      </w:r>
    </w:p>
    <w:p w14:paraId="76F1DAA6">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5</w:t>
      </w:r>
      <w:r>
        <w:rPr>
          <w:rFonts w:hint="eastAsia" w:eastAsia="黑体"/>
          <w:b w:val="0"/>
          <w:bCs w:val="0"/>
          <w:sz w:val="21"/>
          <w:szCs w:val="21"/>
        </w:rPr>
        <w:t>.2 功能单位</w:t>
      </w:r>
    </w:p>
    <w:p w14:paraId="22CF139F">
      <w:pPr>
        <w:pStyle w:val="33"/>
        <w:spacing w:line="276" w:lineRule="auto"/>
        <w:rPr>
          <w:rFonts w:ascii="Times New Roman"/>
        </w:rPr>
      </w:pPr>
      <w:r>
        <w:rPr>
          <w:rFonts w:hint="eastAsia" w:ascii="Times New Roman"/>
        </w:rPr>
        <w:t>功能单位为 1 吨经回收处理后可用于生产的再生塑料颗粒。</w:t>
      </w:r>
    </w:p>
    <w:p w14:paraId="2B9A3468">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5</w:t>
      </w:r>
      <w:r>
        <w:rPr>
          <w:rFonts w:hint="eastAsia" w:eastAsia="黑体"/>
          <w:b w:val="0"/>
          <w:bCs w:val="0"/>
          <w:sz w:val="21"/>
          <w:szCs w:val="21"/>
        </w:rPr>
        <w:t>.3 项目边界</w:t>
      </w:r>
    </w:p>
    <w:p w14:paraId="18C0D7C5">
      <w:pPr>
        <w:pStyle w:val="33"/>
        <w:spacing w:line="276" w:lineRule="auto"/>
        <w:ind w:left="-141" w:leftChars="-67"/>
        <w:rPr>
          <w:rFonts w:ascii="Times New Roman"/>
        </w:rPr>
      </w:pPr>
      <w:r>
        <w:rPr>
          <w:rFonts w:hint="eastAsia" w:ascii="Times New Roman"/>
        </w:rPr>
        <w:t>废塑料项目边界包括废塑料的收集（含零散回收点集中）、运输（从回收点至处理厂）、分拣（人工或机械分拣杂质）、清洗、破碎、造粒及项目所在区域的辅助设备（如传送带、清洗设备、造粒机等）。</w:t>
      </w:r>
    </w:p>
    <w:p w14:paraId="6D55B7C0">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5</w:t>
      </w:r>
      <w:r>
        <w:rPr>
          <w:rFonts w:hint="eastAsia" w:eastAsia="黑体"/>
          <w:b w:val="0"/>
          <w:bCs w:val="0"/>
          <w:sz w:val="21"/>
          <w:szCs w:val="21"/>
        </w:rPr>
        <w:t>.4 碳减排量核算方法</w:t>
      </w:r>
    </w:p>
    <w:p w14:paraId="293C2E3B">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.4.1 温室气体排放源选择</w:t>
      </w:r>
    </w:p>
    <w:p w14:paraId="1FE33CEF">
      <w:pPr>
        <w:pStyle w:val="33"/>
        <w:spacing w:line="276" w:lineRule="auto"/>
        <w:rPr>
          <w:rFonts w:ascii="Times New Roman"/>
        </w:rPr>
      </w:pPr>
      <w:r>
        <w:rPr>
          <w:rFonts w:hint="eastAsia" w:ascii="Times New Roman"/>
        </w:rPr>
        <w:t>运输环节：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为主要排放源（柴油车运输），</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因排放量小或按保守性原则忽略不计；</w:t>
      </w:r>
    </w:p>
    <w:p w14:paraId="61B6932A">
      <w:pPr>
        <w:pStyle w:val="33"/>
        <w:spacing w:line="276" w:lineRule="auto"/>
        <w:rPr>
          <w:rFonts w:ascii="Times New Roman"/>
        </w:rPr>
      </w:pPr>
      <w:r>
        <w:rPr>
          <w:rFonts w:hint="eastAsia" w:ascii="Times New Roman"/>
        </w:rPr>
        <w:t>分拣/清洗/造粒环节：</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为主要排放源（电力消耗产生），</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O</w:t>
      </w:r>
      <w:r>
        <w:rPr>
          <w:rFonts w:hint="eastAsia" w:ascii="Times New Roman"/>
        </w:rPr>
        <w:t xml:space="preserve"> 因排放量小忽略不计；</w:t>
      </w:r>
    </w:p>
    <w:p w14:paraId="51719DDD">
      <w:pPr>
        <w:pStyle w:val="33"/>
        <w:spacing w:line="276" w:lineRule="auto"/>
        <w:rPr>
          <w:rFonts w:ascii="Times New Roman"/>
        </w:rPr>
      </w:pPr>
      <w:r>
        <w:rPr>
          <w:rFonts w:hint="eastAsia" w:ascii="Times New Roman"/>
        </w:rPr>
        <w:t>基准线情景（原生塑料生产）：</w:t>
      </w:r>
      <w:r>
        <w:rPr>
          <w:rFonts w:hint="eastAsia" w:ascii="Times New Roman"/>
          <w:szCs w:val="24"/>
        </w:rPr>
        <w:t>CO</w:t>
      </w:r>
      <w:r>
        <w:rPr>
          <w:rFonts w:hint="eastAsia" w:ascii="Times New Roman"/>
          <w:szCs w:val="24"/>
          <w:vertAlign w:val="subscript"/>
        </w:rPr>
        <w:t xml:space="preserve">2 </w:t>
      </w:r>
      <w:r>
        <w:rPr>
          <w:rFonts w:hint="eastAsia" w:ascii="Times New Roman"/>
        </w:rPr>
        <w:t>为主要排放源（原油炼化），</w:t>
      </w:r>
      <w:r>
        <w:rPr>
          <w:rFonts w:hint="eastAsia" w:ascii="Times New Roman"/>
          <w:szCs w:val="24"/>
        </w:rPr>
        <w:t>CH</w:t>
      </w:r>
      <w:r>
        <w:rPr>
          <w:rFonts w:hint="eastAsia" w:ascii="Times New Roman"/>
          <w:szCs w:val="24"/>
          <w:vertAlign w:val="subscript"/>
        </w:rPr>
        <w:t>4</w:t>
      </w:r>
      <w:r>
        <w:rPr>
          <w:rFonts w:hint="eastAsia" w:ascii="Times New Roman"/>
        </w:rPr>
        <w:t>、</w:t>
      </w:r>
      <w:r>
        <w:rPr>
          <w:rFonts w:hint="eastAsia" w:ascii="Times New Roman"/>
          <w:szCs w:val="24"/>
        </w:rPr>
        <w:t>N</w:t>
      </w:r>
      <w:r>
        <w:rPr>
          <w:rFonts w:hint="eastAsia" w:ascii="Times New Roman" w:cs="Times New Roman Italic"/>
          <w:szCs w:val="24"/>
          <w:vertAlign w:val="subscript"/>
        </w:rPr>
        <w:t>2</w:t>
      </w:r>
      <w:r>
        <w:rPr>
          <w:rFonts w:hint="eastAsia" w:ascii="Times New Roman"/>
          <w:szCs w:val="24"/>
        </w:rPr>
        <w:t xml:space="preserve">O </w:t>
      </w:r>
      <w:r>
        <w:rPr>
          <w:rFonts w:hint="eastAsia" w:ascii="Times New Roman"/>
        </w:rPr>
        <w:t>按保守性原则忽略不计。</w:t>
      </w:r>
    </w:p>
    <w:p w14:paraId="2C9A9A04">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.4.2 基准线情景</w:t>
      </w:r>
    </w:p>
    <w:p w14:paraId="03A8F65E">
      <w:pPr>
        <w:pStyle w:val="33"/>
        <w:spacing w:line="276" w:lineRule="auto"/>
        <w:rPr>
          <w:rFonts w:ascii="Times New Roman"/>
        </w:rPr>
      </w:pPr>
      <w:r>
        <w:rPr>
          <w:rFonts w:hint="eastAsia" w:ascii="Times New Roman"/>
        </w:rPr>
        <w:t>生产 1 吨原生塑料（以原油为原料的塑料生产过程）。</w:t>
      </w:r>
    </w:p>
    <w:p w14:paraId="3B5A08BE">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.4.3 基准线排放量计算</w:t>
      </w:r>
    </w:p>
    <w:p w14:paraId="064F73AD">
      <w:r>
        <w:rPr>
          <w:rFonts w:hint="eastAsia"/>
        </w:rPr>
        <w:t xml:space="preserve"> </w:t>
      </w:r>
      <w:r>
        <w:t xml:space="preserve">   基准线温室气体排放量按式（</w:t>
      </w:r>
      <w:r>
        <w:rPr>
          <w:rFonts w:hint="eastAsia"/>
        </w:rPr>
        <w:t>B</w:t>
      </w:r>
      <w:r>
        <w:t>.23）计算：</w:t>
      </w:r>
    </w:p>
    <w:p w14:paraId="789CD449">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23</w:t>
      </w:r>
      <w:r>
        <w:rPr>
          <w:rFonts w:hint="eastAsia" w:ascii="Times New Roman"/>
        </w:rPr>
        <w:t>）</w:t>
      </w:r>
    </w:p>
    <w:p w14:paraId="33D9918A">
      <w:pPr>
        <w:pStyle w:val="33"/>
        <w:spacing w:line="276" w:lineRule="auto"/>
        <w:rPr>
          <w:rFonts w:ascii="Times New Roman"/>
        </w:rPr>
      </w:pPr>
      <w:r>
        <w:rPr>
          <w:rFonts w:hint="eastAsia" w:ascii="Times New Roman"/>
        </w:rPr>
        <w:t>式中：</w:t>
      </w:r>
    </w:p>
    <w:p w14:paraId="7EC1FD35">
      <w:pPr>
        <w:pStyle w:val="33"/>
        <w:spacing w:line="276" w:lineRule="auto"/>
        <w:rPr>
          <w:rFonts w:ascii="Times New Roman"/>
          <w:b/>
          <w:bCs/>
          <w:i/>
          <w:iCs/>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年基准线排放量（tCO</w:t>
      </w:r>
      <w:r>
        <w:rPr>
          <w:rFonts w:hint="eastAsia" w:ascii="Times New Roman"/>
          <w:vertAlign w:val="subscript"/>
        </w:rPr>
        <w:t>2</w:t>
      </w:r>
      <w:r>
        <w:rPr>
          <w:rFonts w:hint="eastAsia" w:ascii="Times New Roman"/>
        </w:rPr>
        <w:t>e/年）；</w:t>
      </w:r>
    </w:p>
    <w:p w14:paraId="00B21D6C">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TR,B,y</m:t>
            </m:r>
            <m:ctrlPr>
              <w:rPr>
                <w:rFonts w:ascii="Cambria Math" w:hAnsi="Cambria Math"/>
                <w:i/>
                <w:iCs/>
              </w:rPr>
            </m:ctrlPr>
          </m:sub>
        </m:sSub>
      </m:oMath>
      <w:r>
        <w:rPr>
          <w:rFonts w:hint="eastAsia" w:ascii="Times New Roman"/>
        </w:rPr>
        <w:t xml:space="preserve">——第 y 年原生原油及原料运输的 </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5E33BED5">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——第 y 年原生塑料生产的电力消耗排放量（tCO</w:t>
      </w:r>
      <w:r>
        <w:rPr>
          <w:rFonts w:hint="eastAsia" w:ascii="Times New Roman"/>
          <w:vertAlign w:val="subscript"/>
        </w:rPr>
        <w:t>2</w:t>
      </w:r>
      <w:r>
        <w:rPr>
          <w:rFonts w:hint="eastAsia" w:ascii="Times New Roman"/>
        </w:rPr>
        <w:t>e/年）；</w:t>
      </w:r>
    </w:p>
    <w:p w14:paraId="5C7D6463">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Prod,B,</m:t>
            </m:r>
            <m:r>
              <m:rPr/>
              <w:rPr>
                <w:rFonts w:hint="eastAsia"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年原生塑料炼化过程的燃料排放（tCO</w:t>
      </w:r>
      <w:r>
        <w:rPr>
          <w:rFonts w:hint="eastAsia" w:ascii="Times New Roman"/>
          <w:vertAlign w:val="subscript"/>
        </w:rPr>
        <w:t>2</w:t>
      </w:r>
      <w:r>
        <w:rPr>
          <w:rFonts w:hint="eastAsia" w:ascii="Times New Roman"/>
        </w:rPr>
        <w:t>e/年）。</w:t>
      </w:r>
    </w:p>
    <w:p w14:paraId="5A0F4ECB">
      <w:pPr>
        <w:pStyle w:val="33"/>
        <w:spacing w:line="276" w:lineRule="auto"/>
        <w:rPr>
          <w:rFonts w:ascii="Times New Roman"/>
        </w:rPr>
      </w:pPr>
      <w:r>
        <w:rPr>
          <w:rFonts w:hint="eastAsia" w:ascii="Times New Roman"/>
        </w:rPr>
        <w:t>基准年的原生塑料生产的电力消耗排放量</w:t>
      </w: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oMath>
      <w:r>
        <w:rPr>
          <w:rFonts w:hint="eastAsia" w:ascii="Times New Roman"/>
        </w:rPr>
        <w:t>按式（B.</w:t>
      </w:r>
      <w:r>
        <w:rPr>
          <w:rFonts w:ascii="Times New Roman"/>
        </w:rPr>
        <w:t>24</w:t>
      </w:r>
      <w:r>
        <w:rPr>
          <w:rFonts w:hint="eastAsia" w:ascii="Times New Roman"/>
        </w:rPr>
        <w:t>）计算：</w:t>
      </w:r>
    </w:p>
    <w:p w14:paraId="13B900C3">
      <w:pPr>
        <w:widowControl/>
        <w:spacing w:line="276" w:lineRule="auto"/>
        <w:jc w:val="right"/>
        <w:rPr>
          <w:kern w:val="0"/>
          <w:szCs w:val="20"/>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Elec,B,y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ES</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Elec,CO2,</m:t>
            </m:r>
            <m:r>
              <m:rPr/>
              <w:rPr>
                <w:rFonts w:hint="eastAsia" w:ascii="Cambria Math" w:hAnsi="Cambria Math"/>
              </w:rPr>
              <m:t>y</m:t>
            </m:r>
            <m:ctrlPr>
              <w:rPr>
                <w:rFonts w:ascii="Cambria Math" w:hAnsi="Cambria Math"/>
                <w:i/>
                <w:iCs/>
              </w:rPr>
            </m:ctrlPr>
          </m:sub>
        </m:sSub>
      </m:oMath>
      <w:r>
        <w:rPr>
          <w:rFonts w:hint="eastAsia"/>
        </w:rPr>
        <w:t xml:space="preserve">       </w:t>
      </w:r>
      <w:r>
        <w:rPr>
          <w:rFonts w:hint="eastAsia"/>
          <w:kern w:val="0"/>
          <w:szCs w:val="20"/>
        </w:rPr>
        <w:t>……………………（</w:t>
      </w:r>
      <w:r>
        <w:rPr>
          <w:kern w:val="0"/>
          <w:szCs w:val="20"/>
        </w:rPr>
        <w:t>B</w:t>
      </w:r>
      <w:r>
        <w:rPr>
          <w:rFonts w:hint="eastAsia"/>
          <w:kern w:val="0"/>
          <w:szCs w:val="20"/>
        </w:rPr>
        <w:t>.</w:t>
      </w:r>
      <w:r>
        <w:rPr>
          <w:kern w:val="0"/>
          <w:szCs w:val="20"/>
        </w:rPr>
        <w:t>24</w:t>
      </w:r>
      <w:r>
        <w:rPr>
          <w:rFonts w:hint="eastAsia"/>
          <w:kern w:val="0"/>
          <w:szCs w:val="20"/>
        </w:rPr>
        <w:t>）</w:t>
      </w:r>
    </w:p>
    <w:p w14:paraId="15691B0B">
      <w:pPr>
        <w:pStyle w:val="33"/>
        <w:spacing w:line="276" w:lineRule="auto"/>
        <w:ind w:left="420" w:leftChars="200" w:firstLine="0" w:firstLineChars="0"/>
        <w:rPr>
          <w:rFonts w:ascii="Times New Roman"/>
        </w:rPr>
      </w:pPr>
      <w:r>
        <w:rPr>
          <w:rFonts w:hint="eastAsia" w:ascii="Times New Roman"/>
        </w:rPr>
        <w:t>式中：</w:t>
      </w:r>
    </w:p>
    <w:p w14:paraId="08B59506">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B</m:t>
            </m:r>
            <m:ctrlPr>
              <w:rPr>
                <w:rFonts w:ascii="Cambria Math" w:hAnsi="Cambria Math"/>
                <w:i/>
                <w:iCs/>
                <w:kern w:val="2"/>
                <w:szCs w:val="24"/>
              </w:rPr>
            </m:ctrlPr>
          </m:sub>
        </m:sSub>
      </m:oMath>
      <w:r>
        <w:rPr>
          <w:rFonts w:hint="eastAsia" w:ascii="Times New Roman"/>
        </w:rPr>
        <w:t>——基准年的原生塑料生产系统能耗（kWh）；</w:t>
      </w:r>
    </w:p>
    <w:p w14:paraId="49549599">
      <w:pPr>
        <w:pStyle w:val="33"/>
        <w:spacing w:line="276" w:lineRule="auto"/>
        <w:ind w:left="420" w:leftChars="200" w:firstLine="0" w:firstLineChars="0"/>
        <w:rPr>
          <w:rFonts w:ascii="Times New Roman"/>
        </w:rPr>
      </w:pPr>
      <m:oMath>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——第 y 年的项目所在区域电网的排放因子（t</w:t>
      </w:r>
      <w:r>
        <w:rPr>
          <w:rFonts w:hint="eastAsia" w:ascii="Times New Roman"/>
          <w:szCs w:val="24"/>
        </w:rPr>
        <w:t>CO</w:t>
      </w:r>
      <w:r>
        <w:rPr>
          <w:rFonts w:hint="eastAsia" w:ascii="Times New Roman"/>
          <w:szCs w:val="24"/>
          <w:vertAlign w:val="subscript"/>
        </w:rPr>
        <w:t xml:space="preserve">2 </w:t>
      </w:r>
      <w:r>
        <w:rPr>
          <w:rFonts w:hint="eastAsia" w:ascii="Times New Roman"/>
        </w:rPr>
        <w:t>/kWh）。</w:t>
      </w:r>
    </w:p>
    <w:p w14:paraId="765F179C">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.4.4 项目排放量计算</w:t>
      </w:r>
    </w:p>
    <w:p w14:paraId="17D5CF56">
      <w:r>
        <w:rPr>
          <w:rFonts w:hint="eastAsia"/>
        </w:rPr>
        <w:t xml:space="preserve"> </w:t>
      </w:r>
      <w:r>
        <w:t xml:space="preserve">   项目温室气体排放量按式（</w:t>
      </w:r>
      <w:r>
        <w:rPr>
          <w:rFonts w:hint="eastAsia"/>
        </w:rPr>
        <w:t>B</w:t>
      </w:r>
      <w:r>
        <w:t>.25）计算：</w:t>
      </w:r>
    </w:p>
    <w:p w14:paraId="0E3656DD">
      <w:pPr>
        <w:pStyle w:val="33"/>
        <w:spacing w:line="276" w:lineRule="auto"/>
        <w:ind w:firstLine="0" w:firstLineChars="0"/>
        <w:jc w:val="right"/>
        <w:rPr>
          <w:rFonts w:ascii="Times New Roman"/>
        </w:rPr>
      </w:pPr>
      <m:oMath>
        <m:sSub>
          <w:bookmarkStart w:id="138" w:name="_Hlk211779934"/>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w:bookmarkEnd w:id="138"/>
            <m:ctrlPr>
              <w:rPr>
                <w:rFonts w:ascii="Cambria Math" w:hAnsi="Cambria Math"/>
                <w:i/>
                <w:iCs/>
              </w:rPr>
            </m:ctrlPr>
          </m:sub>
        </m:sSub>
      </m:oMath>
      <w:r>
        <w:rPr>
          <w:rFonts w:hint="eastAsia" w:ascii="Times New Roman"/>
        </w:rPr>
        <w:t xml:space="preserve">     </w:t>
      </w:r>
      <w:r>
        <w:rPr>
          <w:rFonts w:ascii="Times New Roman"/>
        </w:rPr>
        <w:t xml:space="preserve">   </w:t>
      </w:r>
      <w:r>
        <w:rPr>
          <w:rFonts w:hint="eastAsia" w:ascii="Times New Roman"/>
        </w:rPr>
        <w:t xml:space="preserve">     ……………………（</w:t>
      </w:r>
      <w:r>
        <w:rPr>
          <w:rFonts w:ascii="Times New Roman"/>
        </w:rPr>
        <w:t>B</w:t>
      </w:r>
      <w:r>
        <w:rPr>
          <w:rFonts w:hint="eastAsia" w:ascii="Times New Roman"/>
        </w:rPr>
        <w:t>.</w:t>
      </w:r>
      <w:r>
        <w:rPr>
          <w:rFonts w:ascii="Times New Roman"/>
        </w:rPr>
        <w:t>25</w:t>
      </w:r>
      <w:r>
        <w:rPr>
          <w:rFonts w:hint="eastAsia" w:ascii="Times New Roman"/>
        </w:rPr>
        <w:t>）</w:t>
      </w:r>
    </w:p>
    <w:p w14:paraId="0AD4F695">
      <w:pPr>
        <w:pStyle w:val="33"/>
        <w:spacing w:line="276" w:lineRule="auto"/>
        <w:rPr>
          <w:rFonts w:ascii="Times New Roman"/>
        </w:rPr>
      </w:pPr>
      <w:r>
        <w:rPr>
          <w:rFonts w:hint="eastAsia" w:ascii="Times New Roman"/>
        </w:rPr>
        <w:t>式中：</w:t>
      </w:r>
    </w:p>
    <w:p w14:paraId="511705D8">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年项目排放量（tCO</w:t>
      </w:r>
      <w:r>
        <w:rPr>
          <w:rFonts w:hint="eastAsia" w:ascii="Times New Roman"/>
          <w:vertAlign w:val="subscript"/>
        </w:rPr>
        <w:t>2</w:t>
      </w:r>
      <w:r>
        <w:rPr>
          <w:rFonts w:hint="eastAsia" w:ascii="Times New Roman"/>
        </w:rPr>
        <w:t>e/年）；</w:t>
      </w:r>
    </w:p>
    <w:p w14:paraId="3DA0D3D1">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TR,P,y</m:t>
            </m:r>
            <m:ctrlPr>
              <w:rPr>
                <w:rFonts w:ascii="Cambria Math" w:hAnsi="Cambria Math"/>
                <w:i/>
                <w:iCs/>
              </w:rPr>
            </m:ctrlPr>
          </m:sub>
        </m:sSub>
      </m:oMath>
      <w:r>
        <w:rPr>
          <w:rFonts w:hint="eastAsia" w:ascii="Times New Roman"/>
        </w:rPr>
        <w:t>——第 y 年废塑料运输的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排放量（tCO</w:t>
      </w:r>
      <w:r>
        <w:rPr>
          <w:rFonts w:hint="eastAsia" w:ascii="Times New Roman"/>
          <w:vertAlign w:val="subscript"/>
        </w:rPr>
        <w:t>2</w:t>
      </w:r>
      <w:r>
        <w:rPr>
          <w:rFonts w:hint="eastAsia" w:ascii="Times New Roman"/>
        </w:rPr>
        <w:t>e/年）；</w:t>
      </w:r>
    </w:p>
    <w:p w14:paraId="5C3F78B2">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Elec,P,y</m:t>
            </m:r>
            <m:ctrlPr>
              <w:rPr>
                <w:rFonts w:ascii="Cambria Math" w:hAnsi="Cambria Math"/>
                <w:i/>
                <w:iCs/>
              </w:rPr>
            </m:ctrlPr>
          </m:sub>
        </m:sSub>
      </m:oMath>
      <w:r>
        <w:rPr>
          <w:rFonts w:hint="eastAsia" w:ascii="Times New Roman"/>
        </w:rPr>
        <w:t>——第 y 年废塑料处理的电力消耗排放量（tCO</w:t>
      </w:r>
      <w:r>
        <w:rPr>
          <w:rFonts w:hint="eastAsia" w:ascii="Times New Roman"/>
          <w:vertAlign w:val="subscript"/>
        </w:rPr>
        <w:t>2</w:t>
      </w:r>
      <w:r>
        <w:rPr>
          <w:rFonts w:hint="eastAsia" w:ascii="Times New Roman"/>
        </w:rPr>
        <w:t>e/年）。</w:t>
      </w:r>
    </w:p>
    <w:p w14:paraId="21068CC4">
      <w:pPr>
        <w:pStyle w:val="33"/>
        <w:spacing w:line="276" w:lineRule="auto"/>
        <w:rPr>
          <w:rFonts w:ascii="Times New Roman"/>
        </w:rPr>
      </w:pPr>
      <w:r>
        <w:rPr>
          <w:rFonts w:hint="eastAsia" w:ascii="Times New Roman"/>
        </w:rPr>
        <w:t>第 y 年废塑料运输的</w:t>
      </w:r>
      <w:r>
        <w:rPr>
          <w:rFonts w:hint="eastAsia" w:ascii="Times New Roman"/>
          <w:szCs w:val="24"/>
        </w:rPr>
        <w:t>CO</w:t>
      </w:r>
      <w:r>
        <w:rPr>
          <w:rFonts w:hint="eastAsia" w:ascii="Times New Roman"/>
          <w:szCs w:val="24"/>
          <w:vertAlign w:val="subscript"/>
        </w:rPr>
        <w:t xml:space="preserve">2 </w:t>
      </w:r>
      <w:r>
        <w:rPr>
          <w:rFonts w:hint="eastAsia" w:ascii="Times New Roman"/>
        </w:rPr>
        <w:t>排放量</w:t>
      </w: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TR,P,y</m:t>
            </m:r>
            <m:ctrlPr>
              <w:rPr>
                <w:rFonts w:ascii="Cambria Math" w:hAnsi="Cambria Math"/>
                <w:i/>
                <w:iCs/>
              </w:rPr>
            </m:ctrlPr>
          </m:sub>
        </m:sSub>
      </m:oMath>
      <w:r>
        <w:rPr>
          <w:rFonts w:hint="eastAsia" w:ascii="Times New Roman"/>
        </w:rPr>
        <w:t>按照公式（B.</w:t>
      </w:r>
      <w:r>
        <w:rPr>
          <w:rFonts w:ascii="Times New Roman"/>
        </w:rPr>
        <w:t>26</w:t>
      </w:r>
      <w:r>
        <w:rPr>
          <w:rFonts w:hint="eastAsia" w:ascii="Times New Roman"/>
        </w:rPr>
        <w:t>）计算：</w:t>
      </w:r>
    </w:p>
    <w:p w14:paraId="09AEB160">
      <w:pPr>
        <w:pStyle w:val="33"/>
        <w:spacing w:line="276" w:lineRule="auto"/>
        <w:jc w:val="right"/>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TR,P,y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P</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P</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26</w:t>
      </w:r>
      <w:r>
        <w:rPr>
          <w:rFonts w:hint="eastAsia" w:ascii="Times New Roman"/>
        </w:rPr>
        <w:t>）</w:t>
      </w:r>
    </w:p>
    <w:p w14:paraId="43E256E8">
      <w:pPr>
        <w:pStyle w:val="33"/>
        <w:spacing w:line="276" w:lineRule="auto"/>
        <w:rPr>
          <w:rFonts w:ascii="Times New Roman"/>
        </w:rPr>
      </w:pPr>
      <w:r>
        <w:rPr>
          <w:rFonts w:hint="eastAsia" w:ascii="Times New Roman"/>
        </w:rPr>
        <w:t>式中：</w:t>
      </w:r>
    </w:p>
    <w:p w14:paraId="75F8F4F5">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P</m:t>
            </m:r>
            <m:ctrlPr>
              <w:rPr>
                <w:rFonts w:ascii="Cambria Math" w:hAnsi="Cambria Math"/>
                <w:i/>
                <w:iCs/>
              </w:rPr>
            </m:ctrlPr>
          </m:sub>
        </m:sSub>
      </m:oMath>
      <w:r>
        <w:rPr>
          <w:rFonts w:hint="eastAsia" w:ascii="Times New Roman"/>
          <w:vertAlign w:val="subscript"/>
        </w:rPr>
        <w:t xml:space="preserve"> </w:t>
      </w:r>
      <w:r>
        <w:rPr>
          <w:rFonts w:hint="eastAsia" w:ascii="Times New Roman"/>
        </w:rPr>
        <w:t>——废塑料重量（t）；</w:t>
      </w:r>
    </w:p>
    <w:p w14:paraId="07132667">
      <w:pPr>
        <w:pStyle w:val="33"/>
        <w:spacing w:line="276" w:lineRule="auto"/>
        <w:rPr>
          <w:rFonts w:asci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P</m:t>
            </m:r>
            <m:ctrlPr>
              <w:rPr>
                <w:rFonts w:ascii="Cambria Math" w:hAnsi="Cambria Math"/>
                <w:i/>
                <w:iCs/>
              </w:rPr>
            </m:ctrlPr>
          </m:sub>
        </m:sSub>
      </m:oMath>
      <w:r>
        <w:rPr>
          <w:rFonts w:hint="eastAsia" w:ascii="Times New Roman"/>
          <w:vertAlign w:val="subscript"/>
        </w:rPr>
        <w:t xml:space="preserve"> </w:t>
      </w:r>
      <w:r>
        <w:rPr>
          <w:rFonts w:hint="eastAsia" w:ascii="Times New Roman"/>
        </w:rPr>
        <w:t>——运输平均距离（km）；</w:t>
      </w:r>
    </w:p>
    <w:p w14:paraId="74AF2EC9">
      <w:pPr>
        <w:pStyle w:val="33"/>
        <w:spacing w:line="276"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Tr,CO2,</m:t>
            </m:r>
            <m:r>
              <m:rPr/>
              <w:rPr>
                <w:rFonts w:hint="eastAsia"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年柴油车运输排放因子；</w:t>
      </w:r>
    </w:p>
    <w:p w14:paraId="61F64FEB">
      <w:pPr>
        <w:pStyle w:val="33"/>
        <w:spacing w:line="276" w:lineRule="auto"/>
        <w:rPr>
          <w:rFonts w:ascii="Times New Roman"/>
          <w:highlight w:val="yellow"/>
        </w:rPr>
      </w:pPr>
      <w:r>
        <w:rPr>
          <w:rFonts w:hint="eastAsia" w:ascii="Times New Roman"/>
        </w:rPr>
        <w:t>第 y 年废塑料处理的电力消耗排放</w:t>
      </w: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oMath>
      <w:r>
        <w:rPr>
          <w:rFonts w:hint="eastAsia" w:ascii="Times New Roman"/>
        </w:rPr>
        <w:t>按式（B.</w:t>
      </w:r>
      <w:r>
        <w:rPr>
          <w:rFonts w:ascii="Times New Roman"/>
        </w:rPr>
        <w:t>27</w:t>
      </w:r>
      <w:r>
        <w:rPr>
          <w:rFonts w:hint="eastAsia" w:ascii="Times New Roman"/>
        </w:rPr>
        <w:t>）计算：</w:t>
      </w:r>
    </w:p>
    <w:p w14:paraId="7D5BA1CE">
      <w:pPr>
        <w:pStyle w:val="33"/>
        <w:spacing w:line="276" w:lineRule="auto"/>
        <w:jc w:val="right"/>
        <w:rPr>
          <w:rFonts w:ascii="Times New Roman"/>
        </w:rPr>
      </w:pPr>
      <m:oMath>
        <m:sSub>
          <m:sSubPr>
            <m:ctrlPr>
              <w:rPr>
                <w:rFonts w:ascii="Cambria Math" w:hAnsi="Cambria Math"/>
                <w:i/>
                <w:iCs/>
                <w:kern w:val="2"/>
                <w:szCs w:val="24"/>
              </w:rPr>
            </m:ctrlPr>
          </m:sSubPr>
          <m:e>
            <m:r>
              <m:rPr/>
              <w:rPr>
                <w:rFonts w:ascii="Cambria Math" w:hAnsi="Cambria Math"/>
              </w:rPr>
              <m:t>PE</m:t>
            </m:r>
            <m:ctrlPr>
              <w:rPr>
                <w:rFonts w:ascii="Cambria Math" w:hAnsi="Cambria Math"/>
                <w:i/>
                <w:iCs/>
                <w:kern w:val="2"/>
                <w:szCs w:val="24"/>
              </w:rPr>
            </m:ctrlPr>
          </m:e>
          <m:sub>
            <m:r>
              <m:rPr/>
              <w:rPr>
                <w:rFonts w:ascii="Cambria Math" w:hAnsi="Cambria Math"/>
              </w:rPr>
              <m:t>Elec,P,y</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r>
          <m:rPr/>
          <w:rPr>
            <w:rFonts w:ascii="Cambria Math" w:hAnsi="Cambria Math"/>
          </w:rPr>
          <m:t>×</m:t>
        </m:r>
        <m:sSub>
          <m:sSubPr>
            <m:ctrlPr>
              <w:rPr>
                <w:rFonts w:ascii="Cambria Math" w:hAnsi="Cambria Math"/>
                <w:i/>
                <w:iCs/>
                <w:kern w:val="2"/>
                <w:szCs w:val="24"/>
              </w:rPr>
            </m:ctrlPr>
          </m:sSubPr>
          <m:e>
            <m:r>
              <m:rPr/>
              <w:rPr>
                <w:rFonts w:ascii="Cambria Math" w:hAnsi="Cambria Math"/>
              </w:rPr>
              <m:t>EF</m:t>
            </m:r>
            <m:ctrlPr>
              <w:rPr>
                <w:rFonts w:ascii="Cambria Math" w:hAnsi="Cambria Math"/>
                <w:i/>
                <w:iCs/>
                <w:kern w:val="2"/>
                <w:szCs w:val="24"/>
              </w:rPr>
            </m:ctrlPr>
          </m:e>
          <m:sub>
            <m:r>
              <m:rPr/>
              <w:rPr>
                <w:rFonts w:ascii="Cambria Math" w:hAnsi="Cambria Math"/>
              </w:rPr>
              <m:t>Elec,CO2,</m:t>
            </m:r>
            <m:r>
              <m:rPr/>
              <w:rPr>
                <w:rFonts w:hint="eastAsia" w:ascii="Cambria Math" w:hAnsi="Cambria Math"/>
              </w:rPr>
              <m:t>y</m:t>
            </m:r>
            <m:ctrlPr>
              <w:rPr>
                <w:rFonts w:ascii="Cambria Math" w:hAnsi="Cambria Math"/>
                <w:i/>
                <w:iCs/>
                <w:kern w:val="2"/>
                <w:szCs w:val="24"/>
              </w:rPr>
            </m:ctrlPr>
          </m:sub>
        </m:sSub>
      </m:oMath>
      <w:r>
        <w:rPr>
          <w:rFonts w:hint="eastAsia" w:ascii="Times New Roman"/>
        </w:rPr>
        <w:t xml:space="preserve">          ……………………（</w:t>
      </w:r>
      <w:r>
        <w:rPr>
          <w:rFonts w:ascii="Times New Roman"/>
        </w:rPr>
        <w:t>B</w:t>
      </w:r>
      <w:r>
        <w:rPr>
          <w:rFonts w:hint="eastAsia" w:ascii="Times New Roman"/>
        </w:rPr>
        <w:t>.</w:t>
      </w:r>
      <w:r>
        <w:rPr>
          <w:rFonts w:ascii="Times New Roman"/>
        </w:rPr>
        <w:t>27</w:t>
      </w:r>
      <w:r>
        <w:rPr>
          <w:rFonts w:hint="eastAsia" w:ascii="Times New Roman"/>
        </w:rPr>
        <w:t>）</w:t>
      </w:r>
    </w:p>
    <w:p w14:paraId="5C013FC7">
      <w:pPr>
        <w:pStyle w:val="33"/>
        <w:spacing w:line="276" w:lineRule="auto"/>
        <w:rPr>
          <w:rFonts w:ascii="Times New Roman"/>
        </w:rPr>
      </w:pPr>
      <w:r>
        <w:rPr>
          <w:rFonts w:hint="eastAsia" w:ascii="Times New Roman"/>
        </w:rPr>
        <w:t>式中：</w:t>
      </w:r>
    </w:p>
    <w:p w14:paraId="0A79ECFB">
      <w:pPr>
        <w:pStyle w:val="33"/>
        <w:spacing w:line="276" w:lineRule="auto"/>
        <w:rPr>
          <w:rFonts w:ascii="Times New Roman"/>
        </w:rPr>
      </w:pPr>
      <m:oMath>
        <m:sSub>
          <m:sSubPr>
            <m:ctrlPr>
              <w:rPr>
                <w:rFonts w:ascii="Cambria Math" w:hAnsi="Cambria Math"/>
                <w:i/>
                <w:iCs/>
                <w:kern w:val="2"/>
                <w:szCs w:val="24"/>
              </w:rPr>
            </m:ctrlPr>
          </m:sSubPr>
          <m:e>
            <m:r>
              <m:rPr/>
              <w:rPr>
                <w:rFonts w:ascii="Cambria Math" w:hAnsi="Cambria Math"/>
              </w:rPr>
              <m:t>ES</m:t>
            </m:r>
            <m:ctrlPr>
              <w:rPr>
                <w:rFonts w:ascii="Cambria Math" w:hAnsi="Cambria Math"/>
                <w:i/>
                <w:iCs/>
                <w:kern w:val="2"/>
                <w:szCs w:val="24"/>
              </w:rPr>
            </m:ctrlPr>
          </m:e>
          <m:sub>
            <m:r>
              <m:rPr/>
              <w:rPr>
                <w:rFonts w:ascii="Cambria Math" w:hAnsi="Cambria Math"/>
              </w:rPr>
              <m:t>P</m:t>
            </m:r>
            <m:ctrlPr>
              <w:rPr>
                <w:rFonts w:ascii="Cambria Math" w:hAnsi="Cambria Math"/>
                <w:i/>
                <w:iCs/>
                <w:kern w:val="2"/>
                <w:szCs w:val="24"/>
              </w:rPr>
            </m:ctrlPr>
          </m:sub>
        </m:sSub>
      </m:oMath>
      <w:r>
        <w:rPr>
          <w:rFonts w:hint="eastAsia" w:ascii="Times New Roman"/>
        </w:rPr>
        <w:t>——项目年废塑料处理系统能耗（kWh）。</w:t>
      </w:r>
    </w:p>
    <w:p w14:paraId="45A69C0E">
      <w:pPr>
        <w:pStyle w:val="5"/>
        <w:rPr>
          <w:rFonts w:ascii="Times New Roman" w:hAnsi="Times New Roman"/>
          <w:b w:val="0"/>
          <w:sz w:val="21"/>
          <w:szCs w:val="21"/>
        </w:rPr>
      </w:pPr>
      <w:r>
        <w:rPr>
          <w:rFonts w:hint="eastAsia" w:ascii="Times New Roman" w:hAnsi="Times New Roman"/>
          <w:b w:val="0"/>
          <w:sz w:val="21"/>
          <w:szCs w:val="21"/>
        </w:rPr>
        <w:t>B.</w:t>
      </w:r>
      <w:r>
        <w:rPr>
          <w:rFonts w:ascii="Times New Roman" w:hAnsi="Times New Roman"/>
          <w:b w:val="0"/>
          <w:sz w:val="21"/>
          <w:szCs w:val="21"/>
        </w:rPr>
        <w:t>5</w:t>
      </w:r>
      <w:r>
        <w:rPr>
          <w:rFonts w:hint="eastAsia" w:ascii="Times New Roman" w:hAnsi="Times New Roman"/>
          <w:b w:val="0"/>
          <w:sz w:val="21"/>
          <w:szCs w:val="21"/>
        </w:rPr>
        <w:t>.4.5 项目减排量计算</w:t>
      </w:r>
    </w:p>
    <w:p w14:paraId="6A3EF87C">
      <w:r>
        <w:rPr>
          <w:rFonts w:hint="eastAsia"/>
        </w:rPr>
        <w:t xml:space="preserve"> </w:t>
      </w:r>
      <w:r>
        <w:t xml:space="preserve">   项目温室气体减排量按式（</w:t>
      </w:r>
      <w:r>
        <w:rPr>
          <w:rFonts w:hint="eastAsia"/>
        </w:rPr>
        <w:t>B</w:t>
      </w:r>
      <w:r>
        <w:t>.28）计算：</w:t>
      </w:r>
    </w:p>
    <w:p w14:paraId="7B7325B6">
      <w:pPr>
        <w:pStyle w:val="33"/>
        <w:spacing w:line="276" w:lineRule="auto"/>
        <w:ind w:firstLine="0" w:firstLineChars="0"/>
        <w:jc w:val="right"/>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28</w:t>
      </w:r>
      <w:r>
        <w:rPr>
          <w:rFonts w:hint="eastAsia" w:ascii="Times New Roman"/>
        </w:rPr>
        <w:t>）</w:t>
      </w:r>
    </w:p>
    <w:p w14:paraId="1C87DECC">
      <w:pPr>
        <w:pStyle w:val="33"/>
        <w:spacing w:line="276" w:lineRule="auto"/>
        <w:rPr>
          <w:rFonts w:ascii="Times New Roman"/>
        </w:rPr>
      </w:pPr>
      <w:r>
        <w:rPr>
          <w:rFonts w:hint="eastAsia" w:ascii="Times New Roman"/>
        </w:rPr>
        <w:t>式中：</w:t>
      </w:r>
    </w:p>
    <w:p w14:paraId="4788E828">
      <w:pPr>
        <w:pStyle w:val="33"/>
        <w:spacing w:line="276" w:lineRule="auto"/>
        <w:rPr>
          <w:rFonts w:ascii="Times New Roman"/>
        </w:rPr>
      </w:pPr>
      <m:oMath>
        <m:sSub>
          <m:sSubPr>
            <m:ctrlPr>
              <w:rPr>
                <w:rFonts w:ascii="Cambria Math" w:hAnsi="Cambria Math"/>
                <w:i/>
                <w:iCs/>
              </w:rPr>
            </m:ctrlPr>
          </m:sSubPr>
          <m:e>
            <m:r>
              <m:rPr/>
              <w:rPr>
                <w:rFonts w:ascii="Cambria Math" w:hAnsi="Cambria Math"/>
              </w:rPr>
              <m:t>ER</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年的项目减排量（tCO</w:t>
      </w:r>
      <w:r>
        <w:rPr>
          <w:rFonts w:hint="eastAsia" w:ascii="Times New Roman"/>
          <w:vertAlign w:val="subscript"/>
        </w:rPr>
        <w:t>2</w:t>
      </w:r>
      <w:r>
        <w:rPr>
          <w:rFonts w:hint="eastAsia" w:ascii="Times New Roman"/>
        </w:rPr>
        <w:t>e/年）；</w:t>
      </w:r>
    </w:p>
    <w:p w14:paraId="3B6FDBCC">
      <w:pPr>
        <w:pStyle w:val="33"/>
        <w:spacing w:line="276" w:lineRule="auto"/>
        <w:rPr>
          <w:rFonts w:ascii="Times New Roman"/>
        </w:rPr>
      </w:pPr>
      <m:oMath>
        <m:sSub>
          <m:sSubPr>
            <m:ctrlPr>
              <w:rPr>
                <w:rFonts w:ascii="Cambria Math" w:hAnsi="Cambria Math"/>
                <w:i/>
                <w:iCs/>
              </w:rPr>
            </m:ctrlPr>
          </m:sSubPr>
          <m:e>
            <m:r>
              <m:rPr/>
              <w:rPr>
                <w:rFonts w:ascii="Cambria Math" w:hAnsi="Cambria Math"/>
              </w:rPr>
              <m:t>BE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rPr>
        <w:t>——第 y 年的项目基准线排放量（tCO</w:t>
      </w:r>
      <w:r>
        <w:rPr>
          <w:rFonts w:hint="eastAsia" w:ascii="Times New Roman"/>
          <w:vertAlign w:val="subscript"/>
        </w:rPr>
        <w:t>2</w:t>
      </w:r>
      <w:r>
        <w:rPr>
          <w:rFonts w:hint="eastAsia" w:ascii="Times New Roman"/>
        </w:rPr>
        <w:t>e/年）；</w:t>
      </w:r>
    </w:p>
    <w:p w14:paraId="074DA435">
      <w:pPr>
        <w:pStyle w:val="33"/>
        <w:spacing w:line="276" w:lineRule="auto"/>
        <w:rPr>
          <w:rFonts w:ascii="Times New Roman"/>
        </w:rPr>
      </w:pPr>
      <m:oMath>
        <m:sSub>
          <m:sSubPr>
            <m:ctrlPr>
              <w:rPr>
                <w:rFonts w:ascii="Cambria Math" w:hAnsi="Cambria Math"/>
                <w:i/>
                <w:iCs/>
              </w:rPr>
            </m:ctrlPr>
          </m:sSubPr>
          <m:e>
            <m:r>
              <m:rPr/>
              <w:rPr>
                <w:rFonts w:ascii="Cambria Math" w:hAnsi="Cambria Math"/>
              </w:rPr>
              <m:t>PE</m:t>
            </m:r>
            <m:ctrlPr>
              <w:rPr>
                <w:rFonts w:ascii="Cambria Math" w:hAnsi="Cambria Math"/>
                <w:i/>
                <w:iCs/>
              </w:rPr>
            </m:ctrlPr>
          </m:e>
          <m:sub>
            <m:r>
              <m:rPr/>
              <w:rPr>
                <w:rFonts w:ascii="Cambria Math" w:hAnsi="Cambria Math"/>
              </w:rPr>
              <m:t>y</m:t>
            </m:r>
            <m:ctrlPr>
              <w:rPr>
                <w:rFonts w:ascii="Cambria Math" w:hAnsi="Cambria Math"/>
                <w:i/>
                <w:iCs/>
              </w:rPr>
            </m:ctrlPr>
          </m:sub>
        </m:sSub>
      </m:oMath>
      <w:r>
        <w:rPr>
          <w:rFonts w:hint="eastAsia" w:ascii="Times New Roman"/>
          <w:vertAlign w:val="subscript"/>
        </w:rPr>
        <w:t xml:space="preserve"> </w:t>
      </w:r>
      <w:r>
        <w:rPr>
          <w:rFonts w:hint="eastAsia" w:ascii="Times New Roman"/>
        </w:rPr>
        <w:t>——第 y 年的项目排放量（tCO</w:t>
      </w:r>
      <w:r>
        <w:rPr>
          <w:rFonts w:hint="eastAsia" w:ascii="Times New Roman"/>
          <w:vertAlign w:val="subscript"/>
        </w:rPr>
        <w:t>2</w:t>
      </w:r>
      <w:r>
        <w:rPr>
          <w:rFonts w:hint="eastAsia" w:ascii="Times New Roman"/>
        </w:rPr>
        <w:t>e/年）。</w:t>
      </w:r>
    </w:p>
    <w:p w14:paraId="0AD78253">
      <w:pPr>
        <w:pStyle w:val="4"/>
        <w:rPr>
          <w:rFonts w:eastAsia="黑体"/>
          <w:b w:val="0"/>
          <w:bCs w:val="0"/>
          <w:sz w:val="21"/>
          <w:szCs w:val="21"/>
        </w:rPr>
      </w:pPr>
      <w:r>
        <w:rPr>
          <w:rFonts w:hint="eastAsia" w:eastAsia="黑体"/>
          <w:b w:val="0"/>
          <w:bCs w:val="0"/>
          <w:sz w:val="21"/>
          <w:szCs w:val="21"/>
        </w:rPr>
        <w:t>B.</w:t>
      </w:r>
      <w:r>
        <w:rPr>
          <w:rFonts w:eastAsia="黑体"/>
          <w:b w:val="0"/>
          <w:bCs w:val="0"/>
          <w:sz w:val="21"/>
          <w:szCs w:val="21"/>
        </w:rPr>
        <w:t>5</w:t>
      </w:r>
      <w:r>
        <w:rPr>
          <w:rFonts w:hint="eastAsia" w:eastAsia="黑体"/>
          <w:b w:val="0"/>
          <w:bCs w:val="0"/>
          <w:sz w:val="21"/>
          <w:szCs w:val="21"/>
        </w:rPr>
        <w:t>.5 减废量计算</w:t>
      </w:r>
    </w:p>
    <w:p w14:paraId="7ADF894B">
      <w:pPr>
        <w:pStyle w:val="33"/>
        <w:spacing w:line="276" w:lineRule="auto"/>
        <w:rPr>
          <w:rFonts w:ascii="Times New Roman"/>
        </w:rPr>
      </w:pPr>
      <w:r>
        <w:rPr>
          <w:rFonts w:hint="eastAsia" w:ascii="Times New Roman"/>
        </w:rPr>
        <w:t>与基准线情景相比，将1吨废塑料被回收利用而非填埋/焚烧所实现的固体废弃物减少量，</w:t>
      </w:r>
      <w:r>
        <w:rPr>
          <w:rFonts w:hint="eastAsia" w:ascii="Times New Roman"/>
          <w:b/>
          <w:bCs/>
          <w:i/>
          <w:iCs/>
          <w:vertAlign w:val="subscript"/>
        </w:rPr>
        <w:t xml:space="preserve"> </w:t>
      </w:r>
      <w:r>
        <w:rPr>
          <w:rFonts w:hint="eastAsia" w:ascii="Times New Roman"/>
        </w:rPr>
        <w:t>按式（B.</w:t>
      </w:r>
      <w:r>
        <w:rPr>
          <w:rFonts w:ascii="Times New Roman"/>
        </w:rPr>
        <w:t>29</w:t>
      </w:r>
      <w:r>
        <w:rPr>
          <w:rFonts w:hint="eastAsia" w:ascii="Times New Roman"/>
        </w:rPr>
        <w:t>）计算：</w:t>
      </w:r>
    </w:p>
    <w:p w14:paraId="7D74B843">
      <w:pPr>
        <w:pStyle w:val="33"/>
        <w:spacing w:line="276" w:lineRule="auto"/>
        <w:ind w:firstLine="0" w:firstLineChars="0"/>
        <w:jc w:val="right"/>
        <w:rPr>
          <w:rFonts w:ascii="Times New Roman"/>
        </w:rPr>
      </w:pPr>
      <m:oMath>
        <m:r>
          <m:rPr/>
          <w:rPr>
            <w:rFonts w:ascii="Cambria Math" w:hAnsi="Cambria Math"/>
          </w:rPr>
          <m:t>W=</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rPr>
        <w:t xml:space="preserve">               ……………………（</w:t>
      </w:r>
      <w:r>
        <w:rPr>
          <w:rFonts w:ascii="Times New Roman"/>
        </w:rPr>
        <w:t>B</w:t>
      </w:r>
      <w:r>
        <w:rPr>
          <w:rFonts w:hint="eastAsia" w:ascii="Times New Roman"/>
        </w:rPr>
        <w:t>.</w:t>
      </w:r>
      <w:r>
        <w:rPr>
          <w:rFonts w:ascii="Times New Roman"/>
        </w:rPr>
        <w:t>29</w:t>
      </w:r>
      <w:r>
        <w:rPr>
          <w:rFonts w:hint="eastAsia" w:ascii="Times New Roman"/>
        </w:rPr>
        <w:t>）</w:t>
      </w:r>
    </w:p>
    <w:p w14:paraId="4576A422">
      <w:pPr>
        <w:pStyle w:val="33"/>
        <w:spacing w:line="276" w:lineRule="auto"/>
        <w:rPr>
          <w:rFonts w:ascii="Times New Roman"/>
        </w:rPr>
      </w:pPr>
      <w:r>
        <w:rPr>
          <w:rFonts w:hint="eastAsia" w:ascii="Times New Roman"/>
        </w:rPr>
        <w:t>式中：</w:t>
      </w:r>
    </w:p>
    <w:p w14:paraId="41499C48">
      <w:pPr>
        <w:pStyle w:val="33"/>
        <w:spacing w:line="276" w:lineRule="auto"/>
        <w:rPr>
          <w:rFonts w:ascii="Times New Roman"/>
        </w:rPr>
      </w:pPr>
      <m:oMath>
        <m:r>
          <m:rPr/>
          <w:rPr>
            <w:rFonts w:ascii="Cambria Math" w:hAnsi="Cambria Math"/>
          </w:rPr>
          <m:t>W</m:t>
        </m:r>
      </m:oMath>
      <w:r>
        <w:rPr>
          <w:rFonts w:hint="eastAsia" w:ascii="Times New Roman"/>
        </w:rPr>
        <w:t>——废塑料回收利用的固体废弃物减少量（kg）；</w:t>
      </w:r>
    </w:p>
    <w:p w14:paraId="65660517">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B</m:t>
            </m:r>
            <m:ctrlPr>
              <w:rPr>
                <w:rFonts w:ascii="Cambria Math" w:hAnsi="Cambria Math"/>
                <w:i/>
                <w:iCs/>
              </w:rPr>
            </m:ctrlPr>
          </m:sub>
        </m:sSub>
      </m:oMath>
      <w:r>
        <w:rPr>
          <w:rFonts w:hint="eastAsia" w:ascii="Times New Roman"/>
          <w:vertAlign w:val="subscript"/>
        </w:rPr>
        <w:t xml:space="preserve"> </w:t>
      </w:r>
      <w:r>
        <w:rPr>
          <w:rFonts w:hint="eastAsia" w:ascii="Times New Roman"/>
        </w:rPr>
        <w:t>——1 吨废塑料若未回收时的填埋/焚烧量（kg）；</w:t>
      </w:r>
    </w:p>
    <w:p w14:paraId="4642B5CE">
      <w:pPr>
        <w:pStyle w:val="33"/>
        <w:spacing w:line="276" w:lineRule="auto"/>
        <w:rPr>
          <w:rFonts w:ascii="Times New Roman"/>
        </w:rPr>
      </w:p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C</m:t>
            </m:r>
            <m:ctrlPr>
              <w:rPr>
                <w:rFonts w:ascii="Cambria Math" w:hAnsi="Cambria Math"/>
                <w:i/>
                <w:iCs/>
              </w:rPr>
            </m:ctrlPr>
          </m:sub>
        </m:sSub>
      </m:oMath>
      <w:r>
        <w:rPr>
          <w:rFonts w:hint="eastAsia" w:ascii="Times New Roman"/>
          <w:vertAlign w:val="subscript"/>
        </w:rPr>
        <w:t xml:space="preserve"> </w:t>
      </w:r>
      <w:r>
        <w:rPr>
          <w:rFonts w:hint="eastAsia" w:ascii="Times New Roman"/>
        </w:rPr>
        <w:t>——1 吨废塑料回收处理后剩余的填埋量（kg）。</w:t>
      </w:r>
      <w:r>
        <w:rPr>
          <w:rFonts w:ascii="Times New Roman"/>
          <w:b/>
          <w:sz w:val="24"/>
        </w:rPr>
        <w:br w:type="page"/>
      </w:r>
    </w:p>
    <w:p w14:paraId="5D0E38FF">
      <w:pPr>
        <w:pStyle w:val="190"/>
        <w:adjustRightInd w:val="0"/>
        <w:snapToGrid w:val="0"/>
        <w:spacing w:before="156" w:beforeLines="50" w:line="276" w:lineRule="auto"/>
        <w:ind w:left="0" w:firstLine="0"/>
        <w:jc w:val="center"/>
        <w:rPr>
          <w:color w:val="auto"/>
          <w:lang w:bidi="ar"/>
        </w:rPr>
      </w:pPr>
      <w:bookmarkStart w:id="139" w:name="_Toc224717340"/>
      <w:r>
        <w:rPr>
          <w:rFonts w:eastAsia="黑体"/>
          <w:b w:val="0"/>
          <w:bCs w:val="0"/>
          <w:color w:val="auto"/>
          <w:szCs w:val="24"/>
        </w:rPr>
        <w:t xml:space="preserve">附 录 </w:t>
      </w:r>
      <w:r>
        <w:rPr>
          <w:rFonts w:hint="eastAsia" w:eastAsia="黑体"/>
          <w:b w:val="0"/>
          <w:bCs w:val="0"/>
          <w:color w:val="auto"/>
          <w:szCs w:val="24"/>
        </w:rPr>
        <w:t>C</w:t>
      </w:r>
      <w:r>
        <w:rPr>
          <w:rFonts w:eastAsia="黑体"/>
          <w:b w:val="0"/>
          <w:bCs w:val="0"/>
          <w:color w:val="auto"/>
          <w:szCs w:val="24"/>
        </w:rPr>
        <w:br w:type="textWrapping"/>
      </w:r>
      <w:r>
        <w:rPr>
          <w:rFonts w:hint="eastAsia" w:eastAsia="黑体"/>
          <w:b w:val="0"/>
          <w:bCs w:val="0"/>
          <w:color w:val="auto"/>
          <w:szCs w:val="24"/>
        </w:rPr>
        <w:t>（资料性）</w:t>
      </w:r>
      <w:r>
        <w:rPr>
          <w:rFonts w:eastAsia="黑体"/>
          <w:b w:val="0"/>
          <w:bCs w:val="0"/>
          <w:color w:val="auto"/>
          <w:szCs w:val="24"/>
        </w:rPr>
        <w:br w:type="textWrapping"/>
      </w:r>
      <w:r>
        <w:rPr>
          <w:rFonts w:hint="eastAsia" w:eastAsia="黑体"/>
          <w:b w:val="0"/>
          <w:bCs w:val="0"/>
          <w:color w:val="auto"/>
          <w:szCs w:val="24"/>
        </w:rPr>
        <w:t>排放因子</w:t>
      </w:r>
      <w:bookmarkEnd w:id="139"/>
      <w:r>
        <w:rPr>
          <w:rFonts w:hint="eastAsia" w:eastAsia="黑体"/>
          <w:b w:val="0"/>
          <w:bCs w:val="0"/>
          <w:color w:val="auto"/>
          <w:szCs w:val="24"/>
        </w:rPr>
        <w:t xml:space="preserve"> </w:t>
      </w:r>
    </w:p>
    <w:p w14:paraId="05A232D7">
      <w:pPr>
        <w:spacing w:line="276" w:lineRule="auto"/>
        <w:jc w:val="center"/>
        <w:rPr>
          <w:rFonts w:eastAsia="黑体"/>
          <w:szCs w:val="21"/>
        </w:rPr>
      </w:pPr>
      <w:r>
        <w:rPr>
          <w:rFonts w:eastAsia="黑体"/>
          <w:kern w:val="0"/>
          <w:szCs w:val="21"/>
          <w:lang w:bidi="ar"/>
        </w:rPr>
        <w:t>表 C.1 202</w:t>
      </w:r>
      <w:r>
        <w:rPr>
          <w:rFonts w:hint="eastAsia" w:eastAsia="黑体"/>
          <w:kern w:val="0"/>
          <w:szCs w:val="21"/>
          <w:lang w:bidi="ar"/>
        </w:rPr>
        <w:t>3</w:t>
      </w:r>
      <w:r>
        <w:rPr>
          <w:rFonts w:eastAsia="黑体"/>
          <w:kern w:val="0"/>
          <w:szCs w:val="21"/>
          <w:lang w:bidi="ar"/>
        </w:rPr>
        <w:t xml:space="preserve"> 年我国区域电力平均 CO</w:t>
      </w:r>
      <w:r>
        <w:rPr>
          <w:rFonts w:eastAsia="黑体"/>
          <w:kern w:val="0"/>
          <w:szCs w:val="21"/>
          <w:vertAlign w:val="subscript"/>
          <w:lang w:bidi="ar"/>
        </w:rPr>
        <w:t>2</w:t>
      </w:r>
      <w:r>
        <w:rPr>
          <w:rFonts w:eastAsia="黑体"/>
          <w:kern w:val="0"/>
          <w:szCs w:val="21"/>
          <w:lang w:bidi="ar"/>
        </w:rPr>
        <w:t>排放因子</w:t>
      </w:r>
    </w:p>
    <w:tbl>
      <w:tblPr>
        <w:tblStyle w:val="44"/>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0"/>
        <w:gridCol w:w="4510"/>
      </w:tblGrid>
      <w:tr w14:paraId="4EA7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37EBDB43">
            <w:pPr>
              <w:spacing w:line="276" w:lineRule="auto"/>
              <w:jc w:val="center"/>
              <w:rPr>
                <w:rFonts w:ascii="宋体"/>
                <w:sz w:val="24"/>
                <w:szCs w:val="32"/>
              </w:rPr>
            </w:pPr>
            <w:r>
              <w:rPr>
                <w:rFonts w:ascii="宋体"/>
                <w:kern w:val="0"/>
                <w:szCs w:val="21"/>
                <w:lang w:bidi="ar"/>
              </w:rPr>
              <w:t>区域</w:t>
            </w:r>
          </w:p>
        </w:tc>
        <w:tc>
          <w:tcPr>
            <w:tcW w:w="4510" w:type="dxa"/>
            <w:vAlign w:val="center"/>
          </w:tcPr>
          <w:p w14:paraId="419FC7FF">
            <w:pPr>
              <w:spacing w:line="276" w:lineRule="auto"/>
              <w:jc w:val="center"/>
              <w:rPr>
                <w:rFonts w:ascii="宋体"/>
                <w:sz w:val="24"/>
                <w:szCs w:val="32"/>
              </w:rPr>
            </w:pPr>
            <w:r>
              <w:rPr>
                <w:rFonts w:ascii="宋体"/>
                <w:kern w:val="0"/>
                <w:szCs w:val="21"/>
                <w:lang w:bidi="ar"/>
              </w:rPr>
              <w:t>排放因子(kg CO</w:t>
            </w:r>
            <w:r>
              <w:rPr>
                <w:rFonts w:ascii="宋体"/>
                <w:kern w:val="0"/>
                <w:sz w:val="15"/>
                <w:szCs w:val="15"/>
                <w:lang w:bidi="ar"/>
              </w:rPr>
              <w:t>2</w:t>
            </w:r>
            <w:r>
              <w:rPr>
                <w:rFonts w:ascii="宋体"/>
                <w:kern w:val="0"/>
                <w:szCs w:val="21"/>
                <w:lang w:bidi="ar"/>
              </w:rPr>
              <w:t>/kWh)</w:t>
            </w:r>
          </w:p>
        </w:tc>
      </w:tr>
      <w:tr w14:paraId="193D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3D87E0F9">
            <w:pPr>
              <w:spacing w:line="276" w:lineRule="auto"/>
              <w:jc w:val="center"/>
              <w:rPr>
                <w:rFonts w:ascii="宋体"/>
                <w:sz w:val="24"/>
                <w:szCs w:val="32"/>
              </w:rPr>
            </w:pPr>
            <w:r>
              <w:rPr>
                <w:rFonts w:ascii="宋体"/>
                <w:kern w:val="0"/>
                <w:szCs w:val="21"/>
                <w:lang w:bidi="ar"/>
              </w:rPr>
              <w:t>华北</w:t>
            </w:r>
          </w:p>
        </w:tc>
        <w:tc>
          <w:tcPr>
            <w:tcW w:w="4510" w:type="dxa"/>
            <w:vAlign w:val="center"/>
          </w:tcPr>
          <w:p w14:paraId="191B1778">
            <w:pPr>
              <w:spacing w:line="276" w:lineRule="auto"/>
              <w:jc w:val="center"/>
              <w:rPr>
                <w:rFonts w:ascii="宋体"/>
                <w:sz w:val="24"/>
                <w:szCs w:val="32"/>
              </w:rPr>
            </w:pPr>
            <w:r>
              <w:rPr>
                <w:rFonts w:hint="eastAsia" w:ascii="宋体"/>
                <w:kern w:val="0"/>
                <w:szCs w:val="21"/>
                <w:lang w:bidi="ar"/>
              </w:rPr>
              <w:t>0.6361</w:t>
            </w:r>
          </w:p>
        </w:tc>
      </w:tr>
      <w:tr w14:paraId="17A1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0B6FDF32">
            <w:pPr>
              <w:spacing w:line="276" w:lineRule="auto"/>
              <w:jc w:val="center"/>
              <w:rPr>
                <w:rFonts w:ascii="宋体"/>
                <w:sz w:val="24"/>
                <w:szCs w:val="32"/>
              </w:rPr>
            </w:pPr>
            <w:r>
              <w:rPr>
                <w:rFonts w:ascii="宋体"/>
                <w:kern w:val="0"/>
                <w:szCs w:val="21"/>
                <w:lang w:bidi="ar"/>
              </w:rPr>
              <w:t>东北</w:t>
            </w:r>
          </w:p>
        </w:tc>
        <w:tc>
          <w:tcPr>
            <w:tcW w:w="4510" w:type="dxa"/>
            <w:vAlign w:val="center"/>
          </w:tcPr>
          <w:p w14:paraId="4ED0D955">
            <w:pPr>
              <w:spacing w:line="276" w:lineRule="auto"/>
              <w:jc w:val="center"/>
              <w:rPr>
                <w:rFonts w:ascii="宋体"/>
                <w:sz w:val="24"/>
                <w:szCs w:val="32"/>
              </w:rPr>
            </w:pPr>
            <w:r>
              <w:rPr>
                <w:rFonts w:hint="eastAsia" w:ascii="宋体"/>
                <w:kern w:val="0"/>
                <w:szCs w:val="21"/>
                <w:lang w:bidi="ar"/>
              </w:rPr>
              <w:t>0.5122</w:t>
            </w:r>
          </w:p>
        </w:tc>
      </w:tr>
      <w:tr w14:paraId="5903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2F41DF71">
            <w:pPr>
              <w:spacing w:line="276" w:lineRule="auto"/>
              <w:jc w:val="center"/>
              <w:rPr>
                <w:rFonts w:ascii="宋体"/>
                <w:kern w:val="0"/>
                <w:szCs w:val="21"/>
                <w:lang w:bidi="ar"/>
              </w:rPr>
            </w:pPr>
            <w:r>
              <w:rPr>
                <w:rFonts w:ascii="宋体"/>
                <w:kern w:val="0"/>
                <w:szCs w:val="21"/>
                <w:lang w:bidi="ar"/>
              </w:rPr>
              <w:t>华东</w:t>
            </w:r>
          </w:p>
        </w:tc>
        <w:tc>
          <w:tcPr>
            <w:tcW w:w="4510" w:type="dxa"/>
            <w:vAlign w:val="center"/>
          </w:tcPr>
          <w:p w14:paraId="607BD40E">
            <w:pPr>
              <w:spacing w:line="276" w:lineRule="auto"/>
              <w:jc w:val="center"/>
              <w:rPr>
                <w:rFonts w:ascii="宋体"/>
                <w:kern w:val="0"/>
                <w:szCs w:val="21"/>
                <w:lang w:bidi="ar"/>
              </w:rPr>
            </w:pPr>
            <w:r>
              <w:rPr>
                <w:rFonts w:hint="eastAsia" w:ascii="宋体"/>
                <w:kern w:val="0"/>
                <w:szCs w:val="21"/>
                <w:lang w:bidi="ar"/>
              </w:rPr>
              <w:t>0.5500</w:t>
            </w:r>
          </w:p>
        </w:tc>
      </w:tr>
      <w:tr w14:paraId="5D11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5E802878">
            <w:pPr>
              <w:spacing w:line="276" w:lineRule="auto"/>
              <w:jc w:val="center"/>
              <w:rPr>
                <w:rFonts w:ascii="宋体"/>
                <w:sz w:val="24"/>
                <w:szCs w:val="32"/>
              </w:rPr>
            </w:pPr>
            <w:r>
              <w:rPr>
                <w:rFonts w:ascii="宋体"/>
                <w:kern w:val="0"/>
                <w:szCs w:val="21"/>
                <w:lang w:bidi="ar"/>
              </w:rPr>
              <w:t>华中</w:t>
            </w:r>
          </w:p>
        </w:tc>
        <w:tc>
          <w:tcPr>
            <w:tcW w:w="4510" w:type="dxa"/>
            <w:vAlign w:val="center"/>
          </w:tcPr>
          <w:p w14:paraId="5D2B39FF">
            <w:pPr>
              <w:spacing w:line="276" w:lineRule="auto"/>
              <w:jc w:val="center"/>
              <w:rPr>
                <w:rFonts w:ascii="宋体"/>
                <w:sz w:val="24"/>
                <w:szCs w:val="32"/>
              </w:rPr>
            </w:pPr>
            <w:r>
              <w:rPr>
                <w:rFonts w:hint="eastAsia" w:ascii="宋体"/>
                <w:kern w:val="0"/>
                <w:szCs w:val="21"/>
                <w:lang w:bidi="ar"/>
              </w:rPr>
              <w:t>0.5271</w:t>
            </w:r>
          </w:p>
        </w:tc>
      </w:tr>
      <w:tr w14:paraId="231B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18954936">
            <w:pPr>
              <w:spacing w:line="276" w:lineRule="auto"/>
              <w:jc w:val="center"/>
              <w:rPr>
                <w:rFonts w:ascii="宋体"/>
                <w:kern w:val="0"/>
                <w:szCs w:val="21"/>
                <w:lang w:bidi="ar"/>
              </w:rPr>
            </w:pPr>
            <w:r>
              <w:rPr>
                <w:rFonts w:ascii="宋体"/>
                <w:kern w:val="0"/>
                <w:szCs w:val="21"/>
                <w:lang w:bidi="ar"/>
              </w:rPr>
              <w:t>西北</w:t>
            </w:r>
          </w:p>
        </w:tc>
        <w:tc>
          <w:tcPr>
            <w:tcW w:w="4510" w:type="dxa"/>
            <w:vAlign w:val="center"/>
          </w:tcPr>
          <w:p w14:paraId="2A878FA5">
            <w:pPr>
              <w:spacing w:line="276" w:lineRule="auto"/>
              <w:jc w:val="center"/>
              <w:rPr>
                <w:rFonts w:ascii="宋体"/>
                <w:kern w:val="0"/>
                <w:szCs w:val="21"/>
                <w:lang w:bidi="ar"/>
              </w:rPr>
            </w:pPr>
            <w:r>
              <w:rPr>
                <w:rFonts w:hint="eastAsia" w:ascii="宋体"/>
                <w:kern w:val="0"/>
                <w:szCs w:val="21"/>
                <w:lang w:bidi="ar"/>
              </w:rPr>
              <w:t>0.5543</w:t>
            </w:r>
          </w:p>
        </w:tc>
      </w:tr>
      <w:tr w14:paraId="2DCE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10" w:type="dxa"/>
            <w:vAlign w:val="center"/>
          </w:tcPr>
          <w:p w14:paraId="084D8D51">
            <w:pPr>
              <w:spacing w:line="276" w:lineRule="auto"/>
              <w:jc w:val="center"/>
              <w:rPr>
                <w:rFonts w:ascii="宋体"/>
                <w:kern w:val="0"/>
                <w:szCs w:val="21"/>
                <w:lang w:bidi="ar"/>
              </w:rPr>
            </w:pPr>
            <w:r>
              <w:rPr>
                <w:rFonts w:ascii="宋体"/>
                <w:kern w:val="0"/>
                <w:szCs w:val="21"/>
                <w:lang w:bidi="ar"/>
              </w:rPr>
              <w:t>南方</w:t>
            </w:r>
          </w:p>
        </w:tc>
        <w:tc>
          <w:tcPr>
            <w:tcW w:w="4510" w:type="dxa"/>
            <w:vAlign w:val="center"/>
          </w:tcPr>
          <w:p w14:paraId="2D989A88">
            <w:pPr>
              <w:spacing w:line="276" w:lineRule="auto"/>
              <w:jc w:val="center"/>
              <w:rPr>
                <w:rFonts w:ascii="宋体"/>
                <w:kern w:val="0"/>
                <w:szCs w:val="21"/>
                <w:lang w:bidi="ar"/>
              </w:rPr>
            </w:pPr>
            <w:r>
              <w:rPr>
                <w:rFonts w:hint="eastAsia" w:ascii="宋体"/>
                <w:kern w:val="0"/>
                <w:szCs w:val="21"/>
                <w:lang w:bidi="ar"/>
              </w:rPr>
              <w:t>0.4042</w:t>
            </w:r>
          </w:p>
        </w:tc>
      </w:tr>
      <w:tr w14:paraId="0A6A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10" w:type="dxa"/>
            <w:vAlign w:val="center"/>
          </w:tcPr>
          <w:p w14:paraId="2B68EA9C">
            <w:pPr>
              <w:spacing w:line="276" w:lineRule="auto"/>
              <w:jc w:val="center"/>
              <w:rPr>
                <w:rFonts w:ascii="宋体"/>
                <w:kern w:val="0"/>
                <w:szCs w:val="21"/>
                <w:lang w:bidi="ar"/>
              </w:rPr>
            </w:pPr>
            <w:r>
              <w:rPr>
                <w:rFonts w:ascii="宋体"/>
                <w:kern w:val="0"/>
                <w:szCs w:val="21"/>
                <w:lang w:bidi="ar"/>
              </w:rPr>
              <w:t>西南</w:t>
            </w:r>
          </w:p>
        </w:tc>
        <w:tc>
          <w:tcPr>
            <w:tcW w:w="4510" w:type="dxa"/>
            <w:vAlign w:val="center"/>
          </w:tcPr>
          <w:p w14:paraId="669CE895">
            <w:pPr>
              <w:spacing w:line="276" w:lineRule="auto"/>
              <w:jc w:val="center"/>
              <w:rPr>
                <w:rFonts w:ascii="宋体"/>
                <w:kern w:val="0"/>
                <w:szCs w:val="21"/>
                <w:lang w:bidi="ar"/>
              </w:rPr>
            </w:pPr>
            <w:r>
              <w:rPr>
                <w:rFonts w:hint="eastAsia" w:ascii="宋体"/>
                <w:kern w:val="0"/>
                <w:szCs w:val="21"/>
                <w:lang w:bidi="ar"/>
              </w:rPr>
              <w:t>0.2472</w:t>
            </w:r>
          </w:p>
        </w:tc>
      </w:tr>
      <w:tr w14:paraId="22D5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9020" w:type="dxa"/>
            <w:gridSpan w:val="2"/>
            <w:vAlign w:val="center"/>
          </w:tcPr>
          <w:p w14:paraId="64CA868B">
            <w:pPr>
              <w:spacing w:line="276" w:lineRule="auto"/>
              <w:jc w:val="center"/>
              <w:rPr>
                <w:rFonts w:ascii="宋体"/>
              </w:rPr>
            </w:pPr>
            <w:r>
              <w:rPr>
                <w:rFonts w:ascii="宋体"/>
                <w:kern w:val="0"/>
                <w:szCs w:val="18"/>
                <w:lang w:bidi="ar"/>
              </w:rPr>
              <w:t>注：数据来自《生态环境部、国家统计局关于发布2021年电力二氧化碳排放因子的公告》。</w:t>
            </w:r>
          </w:p>
        </w:tc>
      </w:tr>
    </w:tbl>
    <w:p w14:paraId="6C488F68">
      <w:pPr>
        <w:spacing w:line="276" w:lineRule="auto"/>
        <w:rPr>
          <w:rFonts w:eastAsia="黑体"/>
          <w:kern w:val="0"/>
          <w:sz w:val="20"/>
          <w:szCs w:val="20"/>
          <w:lang w:bidi="ar"/>
        </w:rPr>
      </w:pPr>
    </w:p>
    <w:p w14:paraId="489E2E54">
      <w:pPr>
        <w:spacing w:line="276" w:lineRule="auto"/>
        <w:jc w:val="center"/>
        <w:rPr>
          <w:rFonts w:eastAsia="黑体"/>
          <w:kern w:val="0"/>
          <w:szCs w:val="21"/>
          <w:lang w:bidi="ar"/>
        </w:rPr>
      </w:pPr>
      <w:r>
        <w:rPr>
          <w:rFonts w:eastAsia="黑体"/>
          <w:kern w:val="0"/>
          <w:szCs w:val="21"/>
          <w:lang w:bidi="ar"/>
        </w:rPr>
        <w:t>表 C.2 主要化石能源平均 CO</w:t>
      </w:r>
      <w:r>
        <w:rPr>
          <w:rFonts w:eastAsia="黑体"/>
          <w:kern w:val="0"/>
          <w:szCs w:val="21"/>
          <w:vertAlign w:val="subscript"/>
          <w:lang w:bidi="ar"/>
        </w:rPr>
        <w:t>2</w:t>
      </w:r>
      <w:r>
        <w:rPr>
          <w:rFonts w:eastAsia="黑体"/>
          <w:kern w:val="0"/>
          <w:szCs w:val="21"/>
          <w:lang w:bidi="ar"/>
        </w:rPr>
        <w:t>排放因子</w:t>
      </w:r>
    </w:p>
    <w:tbl>
      <w:tblPr>
        <w:tblStyle w:val="44"/>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1"/>
        <w:gridCol w:w="1900"/>
        <w:gridCol w:w="1750"/>
        <w:gridCol w:w="1188"/>
        <w:gridCol w:w="2078"/>
      </w:tblGrid>
      <w:tr w14:paraId="2205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trPr>
        <w:tc>
          <w:tcPr>
            <w:tcW w:w="2151" w:type="dxa"/>
            <w:vAlign w:val="center"/>
          </w:tcPr>
          <w:p w14:paraId="697C26EA">
            <w:pPr>
              <w:spacing w:line="276" w:lineRule="auto"/>
              <w:jc w:val="center"/>
              <w:rPr>
                <w:rFonts w:ascii="宋体"/>
                <w:szCs w:val="21"/>
              </w:rPr>
            </w:pPr>
            <w:r>
              <w:rPr>
                <w:rFonts w:ascii="宋体"/>
                <w:kern w:val="0"/>
                <w:szCs w:val="21"/>
                <w:lang w:bidi="ar"/>
              </w:rPr>
              <w:t>燃料品类</w:t>
            </w:r>
          </w:p>
        </w:tc>
        <w:tc>
          <w:tcPr>
            <w:tcW w:w="1900" w:type="dxa"/>
            <w:vAlign w:val="center"/>
          </w:tcPr>
          <w:p w14:paraId="4D79CEBA">
            <w:pPr>
              <w:spacing w:line="276" w:lineRule="auto"/>
              <w:jc w:val="center"/>
              <w:rPr>
                <w:rFonts w:ascii="宋体"/>
                <w:szCs w:val="21"/>
              </w:rPr>
            </w:pPr>
            <w:r>
              <w:rPr>
                <w:rFonts w:ascii="宋体"/>
                <w:kern w:val="0"/>
                <w:szCs w:val="21"/>
                <w:lang w:bidi="ar"/>
              </w:rPr>
              <w:t xml:space="preserve">平均低位发热量 </w:t>
            </w:r>
          </w:p>
          <w:p w14:paraId="64AC5BB6">
            <w:pPr>
              <w:spacing w:line="276" w:lineRule="auto"/>
              <w:jc w:val="center"/>
              <w:rPr>
                <w:rFonts w:ascii="宋体"/>
                <w:szCs w:val="21"/>
              </w:rPr>
            </w:pPr>
            <w:r>
              <w:rPr>
                <w:rFonts w:ascii="宋体"/>
                <w:kern w:val="0"/>
                <w:szCs w:val="21"/>
                <w:lang w:bidi="ar"/>
              </w:rPr>
              <w:t>（MJ/kg）（MJ/Nm</w:t>
            </w:r>
            <w:r>
              <w:rPr>
                <w:rFonts w:ascii="宋体"/>
                <w:kern w:val="0"/>
                <w:szCs w:val="21"/>
                <w:vertAlign w:val="superscript"/>
                <w:lang w:bidi="ar"/>
              </w:rPr>
              <w:t>3</w:t>
            </w:r>
            <w:r>
              <w:rPr>
                <w:rFonts w:ascii="宋体"/>
                <w:kern w:val="0"/>
                <w:szCs w:val="21"/>
                <w:lang w:bidi="ar"/>
              </w:rPr>
              <w:t>）</w:t>
            </w:r>
          </w:p>
        </w:tc>
        <w:tc>
          <w:tcPr>
            <w:tcW w:w="1750" w:type="dxa"/>
            <w:vAlign w:val="center"/>
          </w:tcPr>
          <w:p w14:paraId="54A021FD">
            <w:pPr>
              <w:spacing w:line="276" w:lineRule="auto"/>
              <w:jc w:val="center"/>
              <w:rPr>
                <w:rFonts w:ascii="宋体"/>
                <w:szCs w:val="21"/>
              </w:rPr>
            </w:pPr>
            <w:r>
              <w:rPr>
                <w:rFonts w:ascii="宋体"/>
                <w:kern w:val="0"/>
                <w:szCs w:val="21"/>
                <w:lang w:bidi="ar"/>
              </w:rPr>
              <w:t>单位热值含碳量</w:t>
            </w:r>
          </w:p>
          <w:p w14:paraId="09F99A1D">
            <w:pPr>
              <w:spacing w:line="276" w:lineRule="auto"/>
              <w:jc w:val="center"/>
              <w:rPr>
                <w:rFonts w:ascii="宋体"/>
                <w:szCs w:val="21"/>
              </w:rPr>
            </w:pPr>
            <w:r>
              <w:rPr>
                <w:rFonts w:ascii="宋体"/>
                <w:kern w:val="0"/>
                <w:szCs w:val="21"/>
                <w:lang w:bidi="ar"/>
              </w:rPr>
              <w:t>（tC/TJ）</w:t>
            </w:r>
          </w:p>
        </w:tc>
        <w:tc>
          <w:tcPr>
            <w:tcW w:w="1188" w:type="dxa"/>
            <w:vAlign w:val="center"/>
          </w:tcPr>
          <w:p w14:paraId="3B871EF7">
            <w:pPr>
              <w:spacing w:line="276" w:lineRule="auto"/>
              <w:jc w:val="center"/>
              <w:rPr>
                <w:rFonts w:ascii="宋体"/>
                <w:szCs w:val="21"/>
              </w:rPr>
            </w:pPr>
            <w:r>
              <w:rPr>
                <w:rFonts w:ascii="宋体"/>
                <w:kern w:val="0"/>
                <w:szCs w:val="21"/>
                <w:lang w:bidi="ar"/>
              </w:rPr>
              <w:t>碳氧化率</w:t>
            </w:r>
          </w:p>
          <w:p w14:paraId="039A1C71">
            <w:pPr>
              <w:spacing w:line="276" w:lineRule="auto"/>
              <w:jc w:val="center"/>
              <w:rPr>
                <w:rFonts w:ascii="宋体"/>
                <w:szCs w:val="21"/>
              </w:rPr>
            </w:pPr>
            <w:r>
              <w:rPr>
                <w:rFonts w:ascii="宋体"/>
                <w:kern w:val="0"/>
                <w:szCs w:val="21"/>
                <w:lang w:bidi="ar"/>
              </w:rPr>
              <w:t>（%）</w:t>
            </w:r>
          </w:p>
        </w:tc>
        <w:tc>
          <w:tcPr>
            <w:tcW w:w="2078" w:type="dxa"/>
            <w:vAlign w:val="center"/>
          </w:tcPr>
          <w:p w14:paraId="11413D91">
            <w:pPr>
              <w:spacing w:line="276" w:lineRule="auto"/>
              <w:jc w:val="center"/>
              <w:rPr>
                <w:rFonts w:ascii="宋体"/>
                <w:szCs w:val="21"/>
              </w:rPr>
            </w:pPr>
            <w:r>
              <w:rPr>
                <w:rFonts w:ascii="宋体"/>
                <w:kern w:val="0"/>
                <w:szCs w:val="21"/>
                <w:lang w:bidi="ar"/>
              </w:rPr>
              <w:t>单位热值二氧化碳当量</w:t>
            </w:r>
          </w:p>
          <w:p w14:paraId="0D5B4885">
            <w:pPr>
              <w:spacing w:line="276" w:lineRule="auto"/>
              <w:jc w:val="center"/>
              <w:rPr>
                <w:rFonts w:ascii="宋体"/>
                <w:szCs w:val="21"/>
              </w:rPr>
            </w:pPr>
            <w:r>
              <w:rPr>
                <w:rFonts w:ascii="宋体"/>
                <w:kern w:val="0"/>
                <w:szCs w:val="21"/>
                <w:lang w:bidi="ar"/>
              </w:rPr>
              <w:t>排放因子（tCO2e/MJ）</w:t>
            </w:r>
          </w:p>
        </w:tc>
      </w:tr>
      <w:tr w14:paraId="4CE3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57F4C4F8">
            <w:pPr>
              <w:spacing w:line="276" w:lineRule="auto"/>
              <w:jc w:val="center"/>
              <w:rPr>
                <w:rFonts w:ascii="宋体"/>
                <w:szCs w:val="21"/>
              </w:rPr>
            </w:pPr>
            <w:r>
              <w:rPr>
                <w:rFonts w:ascii="宋体"/>
                <w:kern w:val="0"/>
                <w:szCs w:val="21"/>
                <w:lang w:bidi="ar"/>
              </w:rPr>
              <w:t>汽油</w:t>
            </w:r>
          </w:p>
        </w:tc>
        <w:tc>
          <w:tcPr>
            <w:tcW w:w="1900" w:type="dxa"/>
          </w:tcPr>
          <w:p w14:paraId="33C1DEFF">
            <w:pPr>
              <w:spacing w:line="276" w:lineRule="auto"/>
              <w:jc w:val="center"/>
              <w:rPr>
                <w:rFonts w:ascii="宋体"/>
                <w:szCs w:val="21"/>
              </w:rPr>
            </w:pPr>
            <w:r>
              <w:rPr>
                <w:rFonts w:ascii="宋体"/>
                <w:kern w:val="0"/>
                <w:szCs w:val="21"/>
                <w:lang w:bidi="ar"/>
              </w:rPr>
              <w:t>43.070</w:t>
            </w:r>
          </w:p>
        </w:tc>
        <w:tc>
          <w:tcPr>
            <w:tcW w:w="1750" w:type="dxa"/>
          </w:tcPr>
          <w:p w14:paraId="101E25F9">
            <w:pPr>
              <w:spacing w:line="276" w:lineRule="auto"/>
              <w:jc w:val="center"/>
              <w:rPr>
                <w:rFonts w:ascii="宋体"/>
                <w:szCs w:val="21"/>
              </w:rPr>
            </w:pPr>
            <w:r>
              <w:rPr>
                <w:rFonts w:ascii="宋体"/>
                <w:kern w:val="0"/>
                <w:szCs w:val="21"/>
                <w:lang w:bidi="ar"/>
              </w:rPr>
              <w:t>18.9</w:t>
            </w:r>
          </w:p>
        </w:tc>
        <w:tc>
          <w:tcPr>
            <w:tcW w:w="1188" w:type="dxa"/>
          </w:tcPr>
          <w:p w14:paraId="261AEDB5">
            <w:pPr>
              <w:spacing w:line="276" w:lineRule="auto"/>
              <w:jc w:val="center"/>
              <w:rPr>
                <w:rFonts w:ascii="宋体"/>
                <w:szCs w:val="21"/>
              </w:rPr>
            </w:pPr>
            <w:r>
              <w:rPr>
                <w:rFonts w:ascii="宋体"/>
                <w:kern w:val="0"/>
                <w:szCs w:val="21"/>
                <w:lang w:bidi="ar"/>
              </w:rPr>
              <w:t>100</w:t>
            </w:r>
          </w:p>
        </w:tc>
        <w:tc>
          <w:tcPr>
            <w:tcW w:w="2078" w:type="dxa"/>
          </w:tcPr>
          <w:p w14:paraId="12F5F115">
            <w:pPr>
              <w:spacing w:line="276" w:lineRule="auto"/>
              <w:jc w:val="center"/>
              <w:rPr>
                <w:rFonts w:ascii="宋体"/>
                <w:szCs w:val="21"/>
              </w:rPr>
            </w:pPr>
            <w:r>
              <w:rPr>
                <w:rFonts w:ascii="宋体"/>
                <w:kern w:val="0"/>
                <w:szCs w:val="21"/>
                <w:lang w:bidi="ar"/>
              </w:rPr>
              <w:t>67.5×10</w:t>
            </w:r>
            <w:r>
              <w:rPr>
                <w:rFonts w:ascii="宋体"/>
                <w:kern w:val="0"/>
                <w:szCs w:val="21"/>
                <w:vertAlign w:val="superscript"/>
                <w:lang w:bidi="ar"/>
              </w:rPr>
              <w:t>-6</w:t>
            </w:r>
          </w:p>
        </w:tc>
      </w:tr>
      <w:tr w14:paraId="77C0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26542444">
            <w:pPr>
              <w:spacing w:line="276" w:lineRule="auto"/>
              <w:jc w:val="center"/>
              <w:rPr>
                <w:rFonts w:ascii="宋体"/>
                <w:szCs w:val="21"/>
              </w:rPr>
            </w:pPr>
            <w:r>
              <w:rPr>
                <w:rFonts w:ascii="宋体"/>
                <w:kern w:val="0"/>
                <w:szCs w:val="21"/>
                <w:lang w:bidi="ar"/>
              </w:rPr>
              <w:t>柴油</w:t>
            </w:r>
          </w:p>
        </w:tc>
        <w:tc>
          <w:tcPr>
            <w:tcW w:w="1900" w:type="dxa"/>
          </w:tcPr>
          <w:p w14:paraId="237A0335">
            <w:pPr>
              <w:spacing w:line="276" w:lineRule="auto"/>
              <w:jc w:val="center"/>
              <w:rPr>
                <w:rFonts w:ascii="宋体"/>
                <w:szCs w:val="21"/>
              </w:rPr>
            </w:pPr>
            <w:r>
              <w:rPr>
                <w:rFonts w:ascii="宋体"/>
                <w:kern w:val="0"/>
                <w:szCs w:val="21"/>
                <w:lang w:bidi="ar"/>
              </w:rPr>
              <w:t>42.652</w:t>
            </w:r>
          </w:p>
        </w:tc>
        <w:tc>
          <w:tcPr>
            <w:tcW w:w="1750" w:type="dxa"/>
          </w:tcPr>
          <w:p w14:paraId="14D26051">
            <w:pPr>
              <w:spacing w:line="276" w:lineRule="auto"/>
              <w:jc w:val="center"/>
              <w:rPr>
                <w:rFonts w:ascii="宋体"/>
                <w:szCs w:val="21"/>
              </w:rPr>
            </w:pPr>
            <w:r>
              <w:rPr>
                <w:rFonts w:ascii="宋体"/>
                <w:kern w:val="0"/>
                <w:szCs w:val="21"/>
                <w:lang w:bidi="ar"/>
              </w:rPr>
              <w:t>20.2</w:t>
            </w:r>
          </w:p>
        </w:tc>
        <w:tc>
          <w:tcPr>
            <w:tcW w:w="1188" w:type="dxa"/>
          </w:tcPr>
          <w:p w14:paraId="564E5771">
            <w:pPr>
              <w:spacing w:line="276" w:lineRule="auto"/>
              <w:jc w:val="center"/>
              <w:rPr>
                <w:rFonts w:ascii="宋体"/>
                <w:szCs w:val="21"/>
              </w:rPr>
            </w:pPr>
            <w:r>
              <w:rPr>
                <w:rFonts w:ascii="宋体"/>
                <w:kern w:val="0"/>
                <w:szCs w:val="21"/>
                <w:lang w:bidi="ar"/>
              </w:rPr>
              <w:t>100</w:t>
            </w:r>
          </w:p>
        </w:tc>
        <w:tc>
          <w:tcPr>
            <w:tcW w:w="2078" w:type="dxa"/>
          </w:tcPr>
          <w:p w14:paraId="5F7819D5">
            <w:pPr>
              <w:spacing w:line="276" w:lineRule="auto"/>
              <w:jc w:val="center"/>
              <w:rPr>
                <w:rFonts w:ascii="宋体"/>
                <w:szCs w:val="21"/>
              </w:rPr>
            </w:pPr>
            <w:r>
              <w:rPr>
                <w:rFonts w:ascii="宋体"/>
                <w:kern w:val="0"/>
                <w:szCs w:val="21"/>
                <w:lang w:bidi="ar"/>
              </w:rPr>
              <w:t>75.5×10</w:t>
            </w:r>
            <w:r>
              <w:rPr>
                <w:rFonts w:ascii="宋体"/>
                <w:kern w:val="0"/>
                <w:szCs w:val="21"/>
                <w:vertAlign w:val="superscript"/>
                <w:lang w:bidi="ar"/>
              </w:rPr>
              <w:t>-6</w:t>
            </w:r>
          </w:p>
        </w:tc>
      </w:tr>
      <w:tr w14:paraId="725B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2B754704">
            <w:pPr>
              <w:spacing w:line="276" w:lineRule="auto"/>
              <w:jc w:val="center"/>
              <w:rPr>
                <w:rFonts w:ascii="宋体"/>
                <w:szCs w:val="21"/>
              </w:rPr>
            </w:pPr>
            <w:r>
              <w:rPr>
                <w:rFonts w:ascii="宋体"/>
                <w:kern w:val="0"/>
                <w:szCs w:val="21"/>
                <w:lang w:bidi="ar"/>
              </w:rPr>
              <w:t>天然气</w:t>
            </w:r>
          </w:p>
        </w:tc>
        <w:tc>
          <w:tcPr>
            <w:tcW w:w="1900" w:type="dxa"/>
          </w:tcPr>
          <w:p w14:paraId="66F28866">
            <w:pPr>
              <w:spacing w:line="276" w:lineRule="auto"/>
              <w:jc w:val="center"/>
              <w:rPr>
                <w:rFonts w:ascii="宋体"/>
                <w:szCs w:val="21"/>
              </w:rPr>
            </w:pPr>
            <w:r>
              <w:rPr>
                <w:rFonts w:ascii="宋体"/>
                <w:kern w:val="0"/>
                <w:szCs w:val="21"/>
                <w:lang w:bidi="ar"/>
              </w:rPr>
              <w:t>38.931</w:t>
            </w:r>
          </w:p>
        </w:tc>
        <w:tc>
          <w:tcPr>
            <w:tcW w:w="1750" w:type="dxa"/>
          </w:tcPr>
          <w:p w14:paraId="3121D99C">
            <w:pPr>
              <w:spacing w:line="276" w:lineRule="auto"/>
              <w:jc w:val="center"/>
              <w:rPr>
                <w:rFonts w:ascii="宋体"/>
                <w:szCs w:val="21"/>
              </w:rPr>
            </w:pPr>
            <w:r>
              <w:rPr>
                <w:rFonts w:ascii="宋体"/>
                <w:kern w:val="0"/>
                <w:szCs w:val="21"/>
                <w:lang w:bidi="ar"/>
              </w:rPr>
              <w:t>15.3</w:t>
            </w:r>
          </w:p>
        </w:tc>
        <w:tc>
          <w:tcPr>
            <w:tcW w:w="1188" w:type="dxa"/>
          </w:tcPr>
          <w:p w14:paraId="3830FE3A">
            <w:pPr>
              <w:spacing w:line="276" w:lineRule="auto"/>
              <w:jc w:val="center"/>
              <w:rPr>
                <w:rFonts w:ascii="宋体"/>
                <w:szCs w:val="21"/>
              </w:rPr>
            </w:pPr>
            <w:r>
              <w:rPr>
                <w:rFonts w:ascii="宋体"/>
                <w:kern w:val="0"/>
                <w:szCs w:val="21"/>
                <w:lang w:bidi="ar"/>
              </w:rPr>
              <w:t>100</w:t>
            </w:r>
          </w:p>
        </w:tc>
        <w:tc>
          <w:tcPr>
            <w:tcW w:w="2078" w:type="dxa"/>
          </w:tcPr>
          <w:p w14:paraId="36561B3B">
            <w:pPr>
              <w:spacing w:line="276" w:lineRule="auto"/>
              <w:jc w:val="center"/>
              <w:rPr>
                <w:rFonts w:ascii="宋体"/>
                <w:szCs w:val="21"/>
              </w:rPr>
            </w:pPr>
            <w:r>
              <w:rPr>
                <w:rFonts w:ascii="宋体"/>
                <w:kern w:val="0"/>
                <w:szCs w:val="21"/>
                <w:lang w:bidi="ar"/>
              </w:rPr>
              <w:t>54.3×10</w:t>
            </w:r>
            <w:r>
              <w:rPr>
                <w:rFonts w:ascii="宋体"/>
                <w:kern w:val="0"/>
                <w:szCs w:val="21"/>
                <w:vertAlign w:val="superscript"/>
                <w:lang w:bidi="ar"/>
              </w:rPr>
              <w:t>-6</w:t>
            </w:r>
          </w:p>
        </w:tc>
      </w:tr>
      <w:tr w14:paraId="6451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69332C86">
            <w:pPr>
              <w:spacing w:line="276" w:lineRule="auto"/>
              <w:jc w:val="center"/>
              <w:rPr>
                <w:rFonts w:ascii="宋体"/>
                <w:szCs w:val="21"/>
              </w:rPr>
            </w:pPr>
            <w:r>
              <w:rPr>
                <w:rFonts w:ascii="宋体"/>
                <w:kern w:val="0"/>
                <w:szCs w:val="21"/>
                <w:lang w:bidi="ar"/>
              </w:rPr>
              <w:t>液化天然气（L</w:t>
            </w:r>
            <w:r>
              <w:rPr>
                <w:rFonts w:hint="eastAsia" w:ascii="宋体"/>
                <w:kern w:val="0"/>
                <w:szCs w:val="21"/>
                <w:lang w:bidi="ar"/>
              </w:rPr>
              <w:t>N</w:t>
            </w:r>
            <w:r>
              <w:rPr>
                <w:rFonts w:ascii="宋体"/>
                <w:kern w:val="0"/>
                <w:szCs w:val="21"/>
                <w:lang w:bidi="ar"/>
              </w:rPr>
              <w:t>G）</w:t>
            </w:r>
          </w:p>
        </w:tc>
        <w:tc>
          <w:tcPr>
            <w:tcW w:w="1900" w:type="dxa"/>
          </w:tcPr>
          <w:p w14:paraId="3A0DEC9E">
            <w:pPr>
              <w:spacing w:line="276" w:lineRule="auto"/>
              <w:jc w:val="center"/>
              <w:rPr>
                <w:rFonts w:ascii="宋体"/>
                <w:szCs w:val="21"/>
              </w:rPr>
            </w:pPr>
            <w:r>
              <w:rPr>
                <w:rFonts w:ascii="宋体"/>
                <w:kern w:val="0"/>
                <w:szCs w:val="21"/>
                <w:lang w:bidi="ar"/>
              </w:rPr>
              <w:t>51.434</w:t>
            </w:r>
          </w:p>
        </w:tc>
        <w:tc>
          <w:tcPr>
            <w:tcW w:w="1750" w:type="dxa"/>
          </w:tcPr>
          <w:p w14:paraId="7D929E3C">
            <w:pPr>
              <w:spacing w:line="276" w:lineRule="auto"/>
              <w:jc w:val="center"/>
              <w:rPr>
                <w:rFonts w:ascii="宋体"/>
                <w:szCs w:val="21"/>
              </w:rPr>
            </w:pPr>
            <w:r>
              <w:rPr>
                <w:rFonts w:ascii="宋体"/>
                <w:kern w:val="0"/>
                <w:szCs w:val="21"/>
                <w:lang w:bidi="ar"/>
              </w:rPr>
              <w:t>15.3</w:t>
            </w:r>
          </w:p>
        </w:tc>
        <w:tc>
          <w:tcPr>
            <w:tcW w:w="1188" w:type="dxa"/>
          </w:tcPr>
          <w:p w14:paraId="5B969A9A">
            <w:pPr>
              <w:spacing w:line="276" w:lineRule="auto"/>
              <w:jc w:val="center"/>
              <w:rPr>
                <w:rFonts w:ascii="宋体"/>
                <w:szCs w:val="21"/>
              </w:rPr>
            </w:pPr>
            <w:r>
              <w:rPr>
                <w:rFonts w:ascii="宋体"/>
                <w:kern w:val="0"/>
                <w:szCs w:val="21"/>
                <w:lang w:bidi="ar"/>
              </w:rPr>
              <w:t>100</w:t>
            </w:r>
          </w:p>
        </w:tc>
        <w:tc>
          <w:tcPr>
            <w:tcW w:w="2078" w:type="dxa"/>
          </w:tcPr>
          <w:p w14:paraId="2D2CFE9D">
            <w:pPr>
              <w:spacing w:line="276" w:lineRule="auto"/>
              <w:jc w:val="center"/>
              <w:rPr>
                <w:rFonts w:ascii="宋体"/>
                <w:szCs w:val="21"/>
              </w:rPr>
            </w:pPr>
            <w:r>
              <w:rPr>
                <w:rFonts w:ascii="宋体"/>
                <w:kern w:val="0"/>
                <w:szCs w:val="21"/>
                <w:lang w:bidi="ar"/>
              </w:rPr>
              <w:t>54.3×10</w:t>
            </w:r>
            <w:r>
              <w:rPr>
                <w:rFonts w:ascii="宋体"/>
                <w:kern w:val="0"/>
                <w:szCs w:val="21"/>
                <w:vertAlign w:val="superscript"/>
                <w:lang w:bidi="ar"/>
              </w:rPr>
              <w:t>-6</w:t>
            </w:r>
          </w:p>
        </w:tc>
      </w:tr>
      <w:tr w14:paraId="1DD2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35BAE833">
            <w:pPr>
              <w:widowControl/>
              <w:spacing w:line="276" w:lineRule="auto"/>
              <w:jc w:val="center"/>
              <w:rPr>
                <w:rFonts w:ascii="宋体"/>
                <w:szCs w:val="21"/>
              </w:rPr>
            </w:pPr>
            <w:r>
              <w:rPr>
                <w:rFonts w:hint="eastAsia" w:ascii="宋体"/>
                <w:kern w:val="0"/>
                <w:szCs w:val="21"/>
                <w:lang w:bidi="ar"/>
              </w:rPr>
              <w:t>煤炭（烟煤）</w:t>
            </w:r>
          </w:p>
        </w:tc>
        <w:tc>
          <w:tcPr>
            <w:tcW w:w="1900" w:type="dxa"/>
          </w:tcPr>
          <w:p w14:paraId="41FF56D1">
            <w:pPr>
              <w:widowControl/>
              <w:spacing w:line="276" w:lineRule="auto"/>
              <w:jc w:val="center"/>
              <w:rPr>
                <w:rFonts w:ascii="宋体"/>
                <w:szCs w:val="21"/>
              </w:rPr>
            </w:pPr>
            <w:r>
              <w:rPr>
                <w:rFonts w:ascii="宋体"/>
                <w:kern w:val="0"/>
                <w:szCs w:val="21"/>
                <w:lang w:bidi="ar"/>
              </w:rPr>
              <w:t>20.908</w:t>
            </w:r>
          </w:p>
        </w:tc>
        <w:tc>
          <w:tcPr>
            <w:tcW w:w="1750" w:type="dxa"/>
          </w:tcPr>
          <w:p w14:paraId="47920F99">
            <w:pPr>
              <w:widowControl/>
              <w:spacing w:line="276" w:lineRule="auto"/>
              <w:jc w:val="center"/>
              <w:rPr>
                <w:rFonts w:ascii="宋体"/>
                <w:szCs w:val="21"/>
              </w:rPr>
            </w:pPr>
            <w:r>
              <w:rPr>
                <w:rFonts w:ascii="宋体"/>
                <w:kern w:val="0"/>
                <w:szCs w:val="21"/>
                <w:lang w:bidi="ar"/>
              </w:rPr>
              <w:t>26.3</w:t>
            </w:r>
          </w:p>
        </w:tc>
        <w:tc>
          <w:tcPr>
            <w:tcW w:w="1188" w:type="dxa"/>
          </w:tcPr>
          <w:p w14:paraId="21E7E31D">
            <w:pPr>
              <w:widowControl/>
              <w:spacing w:line="276" w:lineRule="auto"/>
              <w:jc w:val="center"/>
              <w:rPr>
                <w:rFonts w:ascii="宋体"/>
                <w:szCs w:val="21"/>
              </w:rPr>
            </w:pPr>
            <w:r>
              <w:rPr>
                <w:rFonts w:ascii="宋体"/>
                <w:kern w:val="0"/>
                <w:szCs w:val="21"/>
                <w:lang w:bidi="ar"/>
              </w:rPr>
              <w:t>98</w:t>
            </w:r>
          </w:p>
        </w:tc>
        <w:tc>
          <w:tcPr>
            <w:tcW w:w="2078" w:type="dxa"/>
          </w:tcPr>
          <w:p w14:paraId="3454D011">
            <w:pPr>
              <w:widowControl/>
              <w:spacing w:line="276" w:lineRule="auto"/>
              <w:jc w:val="center"/>
              <w:rPr>
                <w:rFonts w:ascii="宋体"/>
                <w:szCs w:val="21"/>
              </w:rPr>
            </w:pPr>
            <w:r>
              <w:rPr>
                <w:rFonts w:ascii="宋体"/>
                <w:kern w:val="0"/>
                <w:szCs w:val="21"/>
                <w:lang w:bidi="ar"/>
              </w:rPr>
              <w:t>94.6</w:t>
            </w:r>
            <w:r>
              <w:rPr>
                <w:rFonts w:hint="cs" w:ascii="宋体"/>
                <w:kern w:val="0"/>
                <w:szCs w:val="21"/>
                <w:lang w:bidi="ar"/>
              </w:rPr>
              <w:t>×</w:t>
            </w:r>
            <w:r>
              <w:rPr>
                <w:rFonts w:ascii="宋体"/>
                <w:kern w:val="0"/>
                <w:szCs w:val="21"/>
                <w:lang w:bidi="ar"/>
              </w:rPr>
              <w:t>10⁻⁶</w:t>
            </w:r>
          </w:p>
        </w:tc>
      </w:tr>
      <w:tr w14:paraId="6FDA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1BF2793C">
            <w:pPr>
              <w:widowControl/>
              <w:spacing w:line="276" w:lineRule="auto"/>
              <w:jc w:val="center"/>
              <w:rPr>
                <w:rFonts w:ascii="宋体"/>
                <w:szCs w:val="21"/>
              </w:rPr>
            </w:pPr>
            <w:r>
              <w:rPr>
                <w:rFonts w:hint="eastAsia" w:ascii="宋体"/>
                <w:kern w:val="0"/>
                <w:szCs w:val="21"/>
                <w:lang w:bidi="ar"/>
              </w:rPr>
              <w:t>焦炭</w:t>
            </w:r>
          </w:p>
        </w:tc>
        <w:tc>
          <w:tcPr>
            <w:tcW w:w="1900" w:type="dxa"/>
          </w:tcPr>
          <w:p w14:paraId="3A9DFFE0">
            <w:pPr>
              <w:widowControl/>
              <w:spacing w:line="276" w:lineRule="auto"/>
              <w:jc w:val="center"/>
              <w:rPr>
                <w:rFonts w:ascii="宋体"/>
                <w:szCs w:val="21"/>
              </w:rPr>
            </w:pPr>
            <w:r>
              <w:rPr>
                <w:rFonts w:ascii="宋体"/>
                <w:kern w:val="0"/>
                <w:szCs w:val="21"/>
                <w:lang w:bidi="ar"/>
              </w:rPr>
              <w:t>28.435</w:t>
            </w:r>
          </w:p>
        </w:tc>
        <w:tc>
          <w:tcPr>
            <w:tcW w:w="1750" w:type="dxa"/>
          </w:tcPr>
          <w:p w14:paraId="23C057B0">
            <w:pPr>
              <w:widowControl/>
              <w:spacing w:line="276" w:lineRule="auto"/>
              <w:jc w:val="center"/>
              <w:rPr>
                <w:rFonts w:ascii="宋体"/>
                <w:szCs w:val="21"/>
              </w:rPr>
            </w:pPr>
            <w:r>
              <w:rPr>
                <w:rFonts w:ascii="宋体"/>
                <w:kern w:val="0"/>
                <w:szCs w:val="21"/>
                <w:lang w:bidi="ar"/>
              </w:rPr>
              <w:t>29.5</w:t>
            </w:r>
          </w:p>
        </w:tc>
        <w:tc>
          <w:tcPr>
            <w:tcW w:w="1188" w:type="dxa"/>
          </w:tcPr>
          <w:p w14:paraId="20101C99">
            <w:pPr>
              <w:widowControl/>
              <w:spacing w:line="276" w:lineRule="auto"/>
              <w:jc w:val="center"/>
              <w:rPr>
                <w:rFonts w:ascii="宋体"/>
                <w:szCs w:val="21"/>
              </w:rPr>
            </w:pPr>
            <w:r>
              <w:rPr>
                <w:rFonts w:ascii="宋体"/>
                <w:kern w:val="0"/>
                <w:szCs w:val="21"/>
                <w:lang w:bidi="ar"/>
              </w:rPr>
              <w:t>99</w:t>
            </w:r>
          </w:p>
        </w:tc>
        <w:tc>
          <w:tcPr>
            <w:tcW w:w="2078" w:type="dxa"/>
          </w:tcPr>
          <w:p w14:paraId="45DF41C2">
            <w:pPr>
              <w:widowControl/>
              <w:spacing w:line="276" w:lineRule="auto"/>
              <w:jc w:val="center"/>
              <w:rPr>
                <w:rFonts w:ascii="宋体"/>
                <w:szCs w:val="21"/>
              </w:rPr>
            </w:pPr>
            <w:r>
              <w:rPr>
                <w:rFonts w:ascii="宋体"/>
                <w:kern w:val="0"/>
                <w:szCs w:val="21"/>
                <w:lang w:bidi="ar"/>
              </w:rPr>
              <w:t>105.2</w:t>
            </w:r>
            <w:r>
              <w:rPr>
                <w:rFonts w:hint="cs" w:ascii="宋体"/>
                <w:kern w:val="0"/>
                <w:szCs w:val="21"/>
                <w:lang w:bidi="ar"/>
              </w:rPr>
              <w:t>×</w:t>
            </w:r>
            <w:r>
              <w:rPr>
                <w:rFonts w:ascii="宋体"/>
                <w:kern w:val="0"/>
                <w:szCs w:val="21"/>
                <w:lang w:bidi="ar"/>
              </w:rPr>
              <w:t>10⁻⁶</w:t>
            </w:r>
          </w:p>
        </w:tc>
      </w:tr>
      <w:tr w14:paraId="270E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1CC3CD86">
            <w:pPr>
              <w:widowControl/>
              <w:spacing w:line="276" w:lineRule="auto"/>
              <w:jc w:val="center"/>
              <w:rPr>
                <w:rFonts w:ascii="宋体"/>
                <w:szCs w:val="21"/>
              </w:rPr>
            </w:pPr>
            <w:r>
              <w:rPr>
                <w:rFonts w:hint="eastAsia" w:ascii="宋体"/>
                <w:kern w:val="0"/>
                <w:szCs w:val="21"/>
                <w:lang w:bidi="ar"/>
              </w:rPr>
              <w:t>重油</w:t>
            </w:r>
          </w:p>
        </w:tc>
        <w:tc>
          <w:tcPr>
            <w:tcW w:w="1900" w:type="dxa"/>
          </w:tcPr>
          <w:p w14:paraId="6D2185B9">
            <w:pPr>
              <w:widowControl/>
              <w:spacing w:line="276" w:lineRule="auto"/>
              <w:jc w:val="center"/>
              <w:rPr>
                <w:rFonts w:ascii="宋体"/>
                <w:szCs w:val="21"/>
              </w:rPr>
            </w:pPr>
            <w:r>
              <w:rPr>
                <w:rFonts w:ascii="宋体"/>
                <w:kern w:val="0"/>
                <w:szCs w:val="21"/>
                <w:lang w:bidi="ar"/>
              </w:rPr>
              <w:t>41.868</w:t>
            </w:r>
          </w:p>
        </w:tc>
        <w:tc>
          <w:tcPr>
            <w:tcW w:w="1750" w:type="dxa"/>
          </w:tcPr>
          <w:p w14:paraId="03A120D6">
            <w:pPr>
              <w:widowControl/>
              <w:spacing w:line="276" w:lineRule="auto"/>
              <w:jc w:val="center"/>
              <w:rPr>
                <w:rFonts w:ascii="宋体"/>
                <w:szCs w:val="21"/>
              </w:rPr>
            </w:pPr>
            <w:r>
              <w:rPr>
                <w:rFonts w:ascii="宋体"/>
                <w:kern w:val="0"/>
                <w:szCs w:val="21"/>
                <w:lang w:bidi="ar"/>
              </w:rPr>
              <w:t>21.1</w:t>
            </w:r>
          </w:p>
        </w:tc>
        <w:tc>
          <w:tcPr>
            <w:tcW w:w="1188" w:type="dxa"/>
          </w:tcPr>
          <w:p w14:paraId="53515A3C">
            <w:pPr>
              <w:widowControl/>
              <w:spacing w:line="276" w:lineRule="auto"/>
              <w:jc w:val="center"/>
              <w:rPr>
                <w:rFonts w:ascii="宋体"/>
                <w:szCs w:val="21"/>
              </w:rPr>
            </w:pPr>
            <w:r>
              <w:rPr>
                <w:rFonts w:ascii="宋体"/>
                <w:kern w:val="0"/>
                <w:szCs w:val="21"/>
                <w:lang w:bidi="ar"/>
              </w:rPr>
              <w:t>98</w:t>
            </w:r>
          </w:p>
        </w:tc>
        <w:tc>
          <w:tcPr>
            <w:tcW w:w="2078" w:type="dxa"/>
          </w:tcPr>
          <w:p w14:paraId="0B2CE642">
            <w:pPr>
              <w:widowControl/>
              <w:spacing w:line="276" w:lineRule="auto"/>
              <w:jc w:val="center"/>
              <w:rPr>
                <w:rFonts w:ascii="宋体"/>
                <w:szCs w:val="21"/>
              </w:rPr>
            </w:pPr>
            <w:r>
              <w:rPr>
                <w:rFonts w:ascii="宋体"/>
                <w:kern w:val="0"/>
                <w:szCs w:val="21"/>
                <w:lang w:bidi="ar"/>
              </w:rPr>
              <w:t>76.8</w:t>
            </w:r>
            <w:r>
              <w:rPr>
                <w:rFonts w:hint="cs" w:ascii="宋体"/>
                <w:kern w:val="0"/>
                <w:szCs w:val="21"/>
                <w:lang w:bidi="ar"/>
              </w:rPr>
              <w:t>×</w:t>
            </w:r>
            <w:r>
              <w:rPr>
                <w:rFonts w:ascii="宋体"/>
                <w:kern w:val="0"/>
                <w:szCs w:val="21"/>
                <w:lang w:bidi="ar"/>
              </w:rPr>
              <w:t>10⁻⁶</w:t>
            </w:r>
          </w:p>
        </w:tc>
      </w:tr>
      <w:tr w14:paraId="378E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151" w:type="dxa"/>
          </w:tcPr>
          <w:p w14:paraId="2DFCE91F">
            <w:pPr>
              <w:widowControl/>
              <w:spacing w:line="276" w:lineRule="auto"/>
              <w:jc w:val="center"/>
              <w:rPr>
                <w:rFonts w:ascii="宋体"/>
                <w:szCs w:val="21"/>
              </w:rPr>
            </w:pPr>
            <w:r>
              <w:rPr>
                <w:rFonts w:hint="eastAsia" w:ascii="宋体"/>
                <w:kern w:val="0"/>
                <w:szCs w:val="21"/>
                <w:lang w:bidi="ar"/>
              </w:rPr>
              <w:t>液化石油气（</w:t>
            </w:r>
            <w:r>
              <w:rPr>
                <w:rFonts w:ascii="宋体"/>
                <w:szCs w:val="21"/>
                <w:lang w:bidi="ar"/>
              </w:rPr>
              <w:t>LPG</w:t>
            </w:r>
            <w:r>
              <w:rPr>
                <w:rFonts w:hint="eastAsia" w:ascii="宋体"/>
                <w:kern w:val="0"/>
                <w:szCs w:val="21"/>
                <w:lang w:bidi="ar"/>
              </w:rPr>
              <w:t>）</w:t>
            </w:r>
          </w:p>
        </w:tc>
        <w:tc>
          <w:tcPr>
            <w:tcW w:w="1900" w:type="dxa"/>
          </w:tcPr>
          <w:p w14:paraId="6DF6D361">
            <w:pPr>
              <w:widowControl/>
              <w:spacing w:line="276" w:lineRule="auto"/>
              <w:jc w:val="center"/>
              <w:rPr>
                <w:rFonts w:ascii="宋体"/>
                <w:szCs w:val="21"/>
              </w:rPr>
            </w:pPr>
            <w:r>
              <w:rPr>
                <w:rFonts w:ascii="宋体"/>
                <w:kern w:val="0"/>
                <w:szCs w:val="21"/>
                <w:lang w:bidi="ar"/>
              </w:rPr>
              <w:t>46.055</w:t>
            </w:r>
          </w:p>
        </w:tc>
        <w:tc>
          <w:tcPr>
            <w:tcW w:w="1750" w:type="dxa"/>
          </w:tcPr>
          <w:p w14:paraId="30A4C7FA">
            <w:pPr>
              <w:widowControl/>
              <w:spacing w:line="276" w:lineRule="auto"/>
              <w:jc w:val="center"/>
              <w:rPr>
                <w:rFonts w:ascii="宋体"/>
                <w:szCs w:val="21"/>
              </w:rPr>
            </w:pPr>
            <w:r>
              <w:rPr>
                <w:rFonts w:ascii="宋体"/>
                <w:kern w:val="0"/>
                <w:szCs w:val="21"/>
                <w:lang w:bidi="ar"/>
              </w:rPr>
              <w:t>18.2</w:t>
            </w:r>
          </w:p>
        </w:tc>
        <w:tc>
          <w:tcPr>
            <w:tcW w:w="1188" w:type="dxa"/>
          </w:tcPr>
          <w:p w14:paraId="0E7A359F">
            <w:pPr>
              <w:widowControl/>
              <w:spacing w:line="276" w:lineRule="auto"/>
              <w:jc w:val="center"/>
              <w:rPr>
                <w:rFonts w:ascii="宋体"/>
                <w:szCs w:val="21"/>
              </w:rPr>
            </w:pPr>
            <w:r>
              <w:rPr>
                <w:rFonts w:ascii="宋体"/>
                <w:kern w:val="0"/>
                <w:szCs w:val="21"/>
                <w:lang w:bidi="ar"/>
              </w:rPr>
              <w:t>99</w:t>
            </w:r>
          </w:p>
        </w:tc>
        <w:tc>
          <w:tcPr>
            <w:tcW w:w="2078" w:type="dxa"/>
          </w:tcPr>
          <w:p w14:paraId="165C4C43">
            <w:pPr>
              <w:widowControl/>
              <w:spacing w:line="276" w:lineRule="auto"/>
              <w:jc w:val="center"/>
              <w:rPr>
                <w:rFonts w:ascii="宋体"/>
                <w:szCs w:val="21"/>
              </w:rPr>
            </w:pPr>
            <w:r>
              <w:rPr>
                <w:rFonts w:ascii="宋体"/>
                <w:kern w:val="0"/>
                <w:szCs w:val="21"/>
                <w:lang w:bidi="ar"/>
              </w:rPr>
              <w:t>65.8</w:t>
            </w:r>
            <w:r>
              <w:rPr>
                <w:rFonts w:hint="cs" w:ascii="宋体"/>
                <w:kern w:val="0"/>
                <w:szCs w:val="21"/>
                <w:lang w:bidi="ar"/>
              </w:rPr>
              <w:t>×</w:t>
            </w:r>
            <w:r>
              <w:rPr>
                <w:rFonts w:ascii="宋体"/>
                <w:kern w:val="0"/>
                <w:szCs w:val="21"/>
                <w:lang w:bidi="ar"/>
              </w:rPr>
              <w:t>10⁻⁶</w:t>
            </w:r>
          </w:p>
        </w:tc>
      </w:tr>
      <w:tr w14:paraId="31AB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067" w:type="dxa"/>
            <w:gridSpan w:val="5"/>
          </w:tcPr>
          <w:p w14:paraId="1BDE2404">
            <w:pPr>
              <w:spacing w:line="276" w:lineRule="auto"/>
              <w:rPr>
                <w:rFonts w:ascii="宋体"/>
                <w:szCs w:val="21"/>
              </w:rPr>
            </w:pPr>
            <w:r>
              <w:rPr>
                <w:rFonts w:ascii="宋体"/>
                <w:kern w:val="0"/>
                <w:szCs w:val="21"/>
                <w:lang w:bidi="ar"/>
              </w:rPr>
              <w:t>注：排放因子数据来自《生态环境部、国家统计局关于发布202</w:t>
            </w:r>
            <w:r>
              <w:rPr>
                <w:rFonts w:hint="eastAsia" w:ascii="宋体"/>
                <w:kern w:val="0"/>
                <w:szCs w:val="21"/>
                <w:lang w:bidi="ar"/>
              </w:rPr>
              <w:t>3</w:t>
            </w:r>
            <w:r>
              <w:rPr>
                <w:rFonts w:ascii="宋体"/>
                <w:kern w:val="0"/>
                <w:szCs w:val="21"/>
                <w:lang w:bidi="ar"/>
              </w:rPr>
              <w:t>年电力二氧化碳排放因子的公告》</w:t>
            </w:r>
            <w:r>
              <w:rPr>
                <w:rFonts w:hint="eastAsia" w:ascii="宋体"/>
                <w:kern w:val="0"/>
                <w:szCs w:val="21"/>
                <w:lang w:bidi="ar"/>
              </w:rPr>
              <w:t>、《工业企业温室气体排放核算和报告通则》（GB/T</w:t>
            </w:r>
            <w:r>
              <w:rPr>
                <w:rFonts w:ascii="宋体"/>
                <w:kern w:val="0"/>
                <w:szCs w:val="21"/>
                <w:lang w:bidi="ar"/>
              </w:rPr>
              <w:t xml:space="preserve"> </w:t>
            </w:r>
            <w:r>
              <w:rPr>
                <w:rFonts w:hint="eastAsia" w:ascii="宋体"/>
                <w:kern w:val="0"/>
                <w:szCs w:val="21"/>
                <w:lang w:bidi="ar"/>
              </w:rPr>
              <w:t>32150-2025）、生态环境部《省级温室气体清单编制指南（试行）》</w:t>
            </w:r>
            <w:r>
              <w:rPr>
                <w:rFonts w:ascii="宋体"/>
                <w:kern w:val="0"/>
                <w:szCs w:val="21"/>
                <w:lang w:bidi="ar"/>
              </w:rPr>
              <w:t>中排放因子计算说明。</w:t>
            </w:r>
          </w:p>
        </w:tc>
      </w:tr>
    </w:tbl>
    <w:p w14:paraId="2D2894F1">
      <w:pPr>
        <w:widowControl/>
        <w:spacing w:line="276" w:lineRule="auto"/>
        <w:jc w:val="left"/>
        <w:rPr>
          <w:b/>
          <w:sz w:val="24"/>
        </w:rPr>
      </w:pPr>
      <w:r>
        <w:rPr>
          <w:b/>
          <w:sz w:val="24"/>
        </w:rPr>
        <w:br w:type="page"/>
      </w:r>
    </w:p>
    <w:p w14:paraId="343DFA87">
      <w:pPr>
        <w:spacing w:line="276" w:lineRule="auto"/>
        <w:jc w:val="center"/>
        <w:rPr>
          <w:rFonts w:eastAsia="黑体"/>
          <w:szCs w:val="21"/>
        </w:rPr>
      </w:pPr>
      <w:r>
        <w:rPr>
          <w:rFonts w:eastAsia="黑体"/>
          <w:kern w:val="0"/>
          <w:szCs w:val="21"/>
          <w:lang w:bidi="ar"/>
        </w:rPr>
        <w:t>表 C.</w:t>
      </w:r>
      <w:r>
        <w:rPr>
          <w:rFonts w:hint="eastAsia" w:eastAsia="黑体"/>
          <w:kern w:val="0"/>
          <w:szCs w:val="21"/>
          <w:lang w:bidi="ar"/>
        </w:rPr>
        <w:t>3 运输排放因子缺省值</w:t>
      </w:r>
    </w:p>
    <w:tbl>
      <w:tblPr>
        <w:tblStyle w:val="44"/>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643"/>
        <w:gridCol w:w="1486"/>
        <w:gridCol w:w="1572"/>
        <w:gridCol w:w="1400"/>
        <w:gridCol w:w="1115"/>
      </w:tblGrid>
      <w:tr w14:paraId="010C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3CDF5E0A">
            <w:pPr>
              <w:spacing w:line="276" w:lineRule="auto"/>
              <w:jc w:val="center"/>
              <w:rPr>
                <w:rFonts w:ascii="宋体"/>
                <w:kern w:val="0"/>
                <w:szCs w:val="21"/>
                <w:lang w:bidi="ar"/>
              </w:rPr>
            </w:pPr>
            <w:r>
              <w:rPr>
                <w:rFonts w:hint="eastAsia" w:ascii="宋体"/>
                <w:kern w:val="0"/>
                <w:szCs w:val="21"/>
                <w:lang w:bidi="ar"/>
              </w:rPr>
              <w:t>运输工具类型</w:t>
            </w:r>
          </w:p>
        </w:tc>
        <w:tc>
          <w:tcPr>
            <w:tcW w:w="1643" w:type="dxa"/>
            <w:vAlign w:val="center"/>
          </w:tcPr>
          <w:p w14:paraId="76A51870">
            <w:pPr>
              <w:spacing w:line="276" w:lineRule="auto"/>
              <w:jc w:val="center"/>
              <w:rPr>
                <w:rFonts w:ascii="宋体"/>
                <w:kern w:val="0"/>
                <w:szCs w:val="21"/>
                <w:lang w:bidi="ar"/>
              </w:rPr>
            </w:pPr>
            <w:r>
              <w:rPr>
                <w:rFonts w:ascii="宋体"/>
                <w:kern w:val="0"/>
                <w:szCs w:val="21"/>
                <w:lang w:bidi="ar"/>
              </w:rPr>
              <w:t>适用货物类型</w:t>
            </w:r>
          </w:p>
        </w:tc>
        <w:tc>
          <w:tcPr>
            <w:tcW w:w="1486" w:type="dxa"/>
            <w:vAlign w:val="center"/>
          </w:tcPr>
          <w:p w14:paraId="6DFA6B67">
            <w:pPr>
              <w:spacing w:line="276" w:lineRule="auto"/>
              <w:jc w:val="center"/>
              <w:rPr>
                <w:rFonts w:ascii="宋体"/>
                <w:kern w:val="0"/>
                <w:szCs w:val="21"/>
                <w:lang w:bidi="ar"/>
              </w:rPr>
            </w:pPr>
            <w:r>
              <w:rPr>
                <w:rFonts w:ascii="宋体"/>
                <w:kern w:val="0"/>
                <w:szCs w:val="21"/>
                <w:lang w:bidi="ar"/>
              </w:rPr>
              <w:t>运输距离缺省值（km）</w:t>
            </w:r>
          </w:p>
        </w:tc>
        <w:tc>
          <w:tcPr>
            <w:tcW w:w="1572" w:type="dxa"/>
            <w:vAlign w:val="center"/>
          </w:tcPr>
          <w:p w14:paraId="6320ABD4">
            <w:pPr>
              <w:spacing w:line="276" w:lineRule="auto"/>
              <w:jc w:val="center"/>
              <w:rPr>
                <w:rFonts w:ascii="宋体"/>
                <w:kern w:val="0"/>
                <w:szCs w:val="21"/>
                <w:lang w:bidi="ar"/>
              </w:rPr>
            </w:pPr>
            <w:r>
              <w:rPr>
                <w:rFonts w:ascii="宋体"/>
                <w:kern w:val="0"/>
                <w:szCs w:val="21"/>
                <w:lang w:bidi="ar"/>
              </w:rPr>
              <w:t>排放因子（tCO</w:t>
            </w:r>
            <w:r>
              <w:rPr>
                <w:rFonts w:ascii="宋体"/>
                <w:kern w:val="0"/>
                <w:szCs w:val="21"/>
                <w:vertAlign w:val="subscript"/>
                <w:lang w:bidi="ar"/>
              </w:rPr>
              <w:t>2</w:t>
            </w:r>
            <w:r>
              <w:rPr>
                <w:rFonts w:hint="eastAsia" w:ascii="宋体"/>
                <w:kern w:val="0"/>
                <w:szCs w:val="21"/>
                <w:vertAlign w:val="subscript"/>
                <w:lang w:bidi="ar"/>
              </w:rPr>
              <w:t xml:space="preserve"> </w:t>
            </w:r>
            <w:r>
              <w:rPr>
                <w:rFonts w:ascii="宋体"/>
                <w:kern w:val="0"/>
                <w:szCs w:val="21"/>
                <w:lang w:bidi="ar"/>
              </w:rPr>
              <w:t>e/(t</w:t>
            </w:r>
            <w:r>
              <w:rPr>
                <w:rFonts w:hint="eastAsia" w:ascii="宋体"/>
                <w:kern w:val="0"/>
                <w:szCs w:val="21"/>
                <w:lang w:bidi="ar"/>
              </w:rPr>
              <w:t>・</w:t>
            </w:r>
            <w:r>
              <w:rPr>
                <w:rFonts w:ascii="宋体"/>
                <w:kern w:val="0"/>
                <w:szCs w:val="21"/>
                <w:lang w:bidi="ar"/>
              </w:rPr>
              <w:t>km)）</w:t>
            </w:r>
          </w:p>
        </w:tc>
        <w:tc>
          <w:tcPr>
            <w:tcW w:w="1400" w:type="dxa"/>
            <w:vAlign w:val="center"/>
          </w:tcPr>
          <w:p w14:paraId="0E22ADE1">
            <w:pPr>
              <w:spacing w:line="276" w:lineRule="auto"/>
              <w:jc w:val="center"/>
              <w:rPr>
                <w:rFonts w:ascii="宋体"/>
                <w:kern w:val="0"/>
                <w:szCs w:val="21"/>
                <w:lang w:bidi="ar"/>
              </w:rPr>
            </w:pPr>
            <w:r>
              <w:rPr>
                <w:rFonts w:ascii="宋体"/>
                <w:kern w:val="0"/>
                <w:szCs w:val="21"/>
                <w:lang w:bidi="ar"/>
              </w:rPr>
              <w:t>单位热值含碳量（tC/TJ）</w:t>
            </w:r>
          </w:p>
        </w:tc>
        <w:tc>
          <w:tcPr>
            <w:tcW w:w="1115" w:type="dxa"/>
            <w:vAlign w:val="center"/>
          </w:tcPr>
          <w:p w14:paraId="41554C25">
            <w:pPr>
              <w:spacing w:line="276" w:lineRule="auto"/>
              <w:jc w:val="center"/>
              <w:rPr>
                <w:rFonts w:ascii="宋体"/>
                <w:kern w:val="0"/>
                <w:szCs w:val="21"/>
                <w:lang w:bidi="ar"/>
              </w:rPr>
            </w:pPr>
            <w:r>
              <w:rPr>
                <w:rFonts w:ascii="宋体"/>
                <w:kern w:val="0"/>
                <w:szCs w:val="21"/>
                <w:lang w:bidi="ar"/>
              </w:rPr>
              <w:t>碳氧化率（%）</w:t>
            </w:r>
          </w:p>
        </w:tc>
      </w:tr>
      <w:tr w14:paraId="3F33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0DA3B9B5">
            <w:pPr>
              <w:spacing w:line="276" w:lineRule="auto"/>
              <w:jc w:val="center"/>
              <w:rPr>
                <w:rFonts w:ascii="宋体"/>
                <w:kern w:val="0"/>
                <w:szCs w:val="21"/>
                <w:lang w:bidi="ar"/>
              </w:rPr>
            </w:pPr>
            <w:r>
              <w:rPr>
                <w:rFonts w:ascii="宋体"/>
                <w:kern w:val="0"/>
                <w:szCs w:val="21"/>
                <w:lang w:bidi="ar"/>
              </w:rPr>
              <w:t>柴油重型货车（载重量＞12t）</w:t>
            </w:r>
          </w:p>
        </w:tc>
        <w:tc>
          <w:tcPr>
            <w:tcW w:w="1643" w:type="dxa"/>
            <w:vAlign w:val="center"/>
          </w:tcPr>
          <w:p w14:paraId="6FE56FD4">
            <w:pPr>
              <w:spacing w:line="276" w:lineRule="auto"/>
              <w:jc w:val="center"/>
              <w:rPr>
                <w:rFonts w:ascii="宋体"/>
                <w:kern w:val="0"/>
                <w:szCs w:val="21"/>
                <w:lang w:bidi="ar"/>
              </w:rPr>
            </w:pPr>
            <w:r>
              <w:rPr>
                <w:rFonts w:ascii="宋体"/>
                <w:kern w:val="0"/>
                <w:szCs w:val="21"/>
                <w:lang w:bidi="ar"/>
              </w:rPr>
              <w:t>大宗固体废弃物</w:t>
            </w:r>
          </w:p>
        </w:tc>
        <w:tc>
          <w:tcPr>
            <w:tcW w:w="1486" w:type="dxa"/>
            <w:vAlign w:val="center"/>
          </w:tcPr>
          <w:p w14:paraId="3D6007B4">
            <w:pPr>
              <w:widowControl/>
              <w:spacing w:line="276" w:lineRule="auto"/>
              <w:jc w:val="center"/>
              <w:rPr>
                <w:rFonts w:ascii="宋体"/>
                <w:kern w:val="0"/>
                <w:szCs w:val="21"/>
                <w:lang w:bidi="ar"/>
              </w:rPr>
            </w:pPr>
            <w:r>
              <w:rPr>
                <w:rFonts w:ascii="宋体"/>
                <w:kern w:val="0"/>
                <w:szCs w:val="21"/>
                <w:lang w:bidi="ar"/>
              </w:rPr>
              <w:t>50（市域内）/300（跨市域）</w:t>
            </w:r>
          </w:p>
        </w:tc>
        <w:tc>
          <w:tcPr>
            <w:tcW w:w="1572" w:type="dxa"/>
            <w:vAlign w:val="center"/>
          </w:tcPr>
          <w:p w14:paraId="49FBC83E">
            <w:pPr>
              <w:spacing w:line="276" w:lineRule="auto"/>
              <w:jc w:val="center"/>
              <w:rPr>
                <w:rFonts w:ascii="宋体"/>
                <w:kern w:val="0"/>
                <w:szCs w:val="21"/>
                <w:lang w:bidi="ar"/>
              </w:rPr>
            </w:pPr>
            <w:r>
              <w:rPr>
                <w:rFonts w:ascii="宋体"/>
                <w:kern w:val="0"/>
                <w:szCs w:val="21"/>
                <w:lang w:bidi="ar"/>
              </w:rPr>
              <w:t>0.160</w:t>
            </w:r>
          </w:p>
        </w:tc>
        <w:tc>
          <w:tcPr>
            <w:tcW w:w="1400" w:type="dxa"/>
            <w:vAlign w:val="center"/>
          </w:tcPr>
          <w:p w14:paraId="2699F695">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1F0785B2">
            <w:pPr>
              <w:spacing w:line="276" w:lineRule="auto"/>
              <w:jc w:val="center"/>
              <w:rPr>
                <w:rFonts w:ascii="宋体"/>
                <w:kern w:val="0"/>
                <w:szCs w:val="21"/>
                <w:lang w:bidi="ar"/>
              </w:rPr>
            </w:pPr>
            <w:r>
              <w:rPr>
                <w:rFonts w:ascii="宋体"/>
                <w:kern w:val="0"/>
                <w:szCs w:val="21"/>
                <w:lang w:bidi="ar"/>
              </w:rPr>
              <w:t>98</w:t>
            </w:r>
          </w:p>
        </w:tc>
      </w:tr>
      <w:tr w14:paraId="2C15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72717816">
            <w:pPr>
              <w:spacing w:line="276" w:lineRule="auto"/>
              <w:jc w:val="center"/>
              <w:rPr>
                <w:rFonts w:ascii="宋体"/>
                <w:kern w:val="0"/>
                <w:szCs w:val="21"/>
                <w:lang w:bidi="ar"/>
              </w:rPr>
            </w:pPr>
            <w:r>
              <w:rPr>
                <w:rFonts w:ascii="宋体"/>
                <w:kern w:val="0"/>
                <w:szCs w:val="21"/>
                <w:lang w:bidi="ar"/>
              </w:rPr>
              <w:t>柴油重型货车（载重量＞12t）</w:t>
            </w:r>
          </w:p>
        </w:tc>
        <w:tc>
          <w:tcPr>
            <w:tcW w:w="1643" w:type="dxa"/>
            <w:vAlign w:val="center"/>
          </w:tcPr>
          <w:p w14:paraId="1BC30E46">
            <w:pPr>
              <w:spacing w:line="276" w:lineRule="auto"/>
              <w:jc w:val="center"/>
              <w:rPr>
                <w:rFonts w:ascii="宋体"/>
                <w:kern w:val="0"/>
                <w:szCs w:val="21"/>
                <w:lang w:bidi="ar"/>
              </w:rPr>
            </w:pPr>
            <w:r>
              <w:rPr>
                <w:rFonts w:ascii="宋体"/>
                <w:kern w:val="0"/>
                <w:szCs w:val="21"/>
                <w:lang w:bidi="ar"/>
              </w:rPr>
              <w:t>工业副产固体物料</w:t>
            </w:r>
          </w:p>
        </w:tc>
        <w:tc>
          <w:tcPr>
            <w:tcW w:w="1486" w:type="dxa"/>
            <w:vAlign w:val="center"/>
          </w:tcPr>
          <w:p w14:paraId="1F739C13">
            <w:pPr>
              <w:widowControl/>
              <w:spacing w:line="276" w:lineRule="auto"/>
              <w:jc w:val="center"/>
              <w:rPr>
                <w:rFonts w:ascii="宋体"/>
                <w:kern w:val="0"/>
                <w:szCs w:val="21"/>
                <w:lang w:bidi="ar"/>
              </w:rPr>
            </w:pPr>
            <w:r>
              <w:rPr>
                <w:rFonts w:ascii="宋体"/>
                <w:kern w:val="0"/>
                <w:szCs w:val="21"/>
                <w:lang w:bidi="ar"/>
              </w:rPr>
              <w:t>40（市域内）/250（跨市域）</w:t>
            </w:r>
          </w:p>
        </w:tc>
        <w:tc>
          <w:tcPr>
            <w:tcW w:w="1572" w:type="dxa"/>
            <w:vAlign w:val="center"/>
          </w:tcPr>
          <w:p w14:paraId="0CB4F872">
            <w:pPr>
              <w:spacing w:line="276" w:lineRule="auto"/>
              <w:jc w:val="center"/>
              <w:rPr>
                <w:rFonts w:ascii="宋体"/>
                <w:kern w:val="0"/>
                <w:szCs w:val="21"/>
                <w:lang w:bidi="ar"/>
              </w:rPr>
            </w:pPr>
            <w:r>
              <w:rPr>
                <w:rFonts w:ascii="宋体"/>
                <w:kern w:val="0"/>
                <w:szCs w:val="21"/>
                <w:lang w:bidi="ar"/>
              </w:rPr>
              <w:t>0.155</w:t>
            </w:r>
          </w:p>
        </w:tc>
        <w:tc>
          <w:tcPr>
            <w:tcW w:w="1400" w:type="dxa"/>
            <w:vAlign w:val="center"/>
          </w:tcPr>
          <w:p w14:paraId="002CEE02">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0ED37D52">
            <w:pPr>
              <w:spacing w:line="276" w:lineRule="auto"/>
              <w:jc w:val="center"/>
              <w:rPr>
                <w:rFonts w:ascii="宋体"/>
                <w:kern w:val="0"/>
                <w:szCs w:val="21"/>
                <w:lang w:bidi="ar"/>
              </w:rPr>
            </w:pPr>
            <w:r>
              <w:rPr>
                <w:rFonts w:ascii="宋体"/>
                <w:kern w:val="0"/>
                <w:szCs w:val="21"/>
                <w:lang w:bidi="ar"/>
              </w:rPr>
              <w:t>98</w:t>
            </w:r>
          </w:p>
        </w:tc>
      </w:tr>
      <w:tr w14:paraId="7D8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4E639C1A">
            <w:pPr>
              <w:spacing w:line="276" w:lineRule="auto"/>
              <w:jc w:val="center"/>
              <w:rPr>
                <w:rFonts w:ascii="宋体"/>
                <w:kern w:val="0"/>
                <w:szCs w:val="21"/>
                <w:lang w:bidi="ar"/>
              </w:rPr>
            </w:pPr>
            <w:r>
              <w:rPr>
                <w:rFonts w:ascii="宋体"/>
                <w:kern w:val="0"/>
                <w:szCs w:val="21"/>
                <w:lang w:bidi="ar"/>
              </w:rPr>
              <w:t>柴油重型货车（载重量 8-12t）</w:t>
            </w:r>
          </w:p>
        </w:tc>
        <w:tc>
          <w:tcPr>
            <w:tcW w:w="1643" w:type="dxa"/>
            <w:vAlign w:val="center"/>
          </w:tcPr>
          <w:p w14:paraId="3A2EB6AC">
            <w:pPr>
              <w:spacing w:line="276" w:lineRule="auto"/>
              <w:jc w:val="center"/>
              <w:rPr>
                <w:rFonts w:ascii="宋体"/>
                <w:kern w:val="0"/>
                <w:szCs w:val="21"/>
                <w:lang w:bidi="ar"/>
              </w:rPr>
            </w:pPr>
            <w:r>
              <w:rPr>
                <w:rFonts w:ascii="宋体"/>
                <w:kern w:val="0"/>
                <w:szCs w:val="21"/>
                <w:lang w:bidi="ar"/>
              </w:rPr>
              <w:t>建筑类废弃物</w:t>
            </w:r>
          </w:p>
        </w:tc>
        <w:tc>
          <w:tcPr>
            <w:tcW w:w="1486" w:type="dxa"/>
            <w:vAlign w:val="center"/>
          </w:tcPr>
          <w:p w14:paraId="6C92FA5B">
            <w:pPr>
              <w:widowControl/>
              <w:spacing w:line="276" w:lineRule="auto"/>
              <w:jc w:val="center"/>
              <w:rPr>
                <w:rFonts w:ascii="宋体"/>
                <w:kern w:val="0"/>
                <w:szCs w:val="21"/>
                <w:lang w:bidi="ar"/>
              </w:rPr>
            </w:pPr>
            <w:r>
              <w:rPr>
                <w:rFonts w:ascii="宋体"/>
                <w:kern w:val="0"/>
                <w:szCs w:val="21"/>
                <w:lang w:bidi="ar"/>
              </w:rPr>
              <w:t>3</w:t>
            </w:r>
            <w:r>
              <w:rPr>
                <w:rFonts w:hint="eastAsia" w:ascii="宋体"/>
                <w:kern w:val="0"/>
                <w:szCs w:val="21"/>
                <w:lang w:bidi="ar"/>
              </w:rPr>
              <w:t>0（市域内）/</w:t>
            </w:r>
            <w:r>
              <w:rPr>
                <w:rFonts w:ascii="宋体"/>
                <w:kern w:val="0"/>
                <w:szCs w:val="21"/>
                <w:lang w:bidi="ar"/>
              </w:rPr>
              <w:t>2</w:t>
            </w:r>
            <w:r>
              <w:rPr>
                <w:rFonts w:hint="eastAsia" w:ascii="宋体"/>
                <w:kern w:val="0"/>
                <w:szCs w:val="21"/>
                <w:lang w:bidi="ar"/>
              </w:rPr>
              <w:t>00（跨市域）</w:t>
            </w:r>
          </w:p>
        </w:tc>
        <w:tc>
          <w:tcPr>
            <w:tcW w:w="1572" w:type="dxa"/>
            <w:vAlign w:val="center"/>
          </w:tcPr>
          <w:p w14:paraId="20556D51">
            <w:pPr>
              <w:spacing w:line="276" w:lineRule="auto"/>
              <w:jc w:val="center"/>
              <w:rPr>
                <w:rFonts w:ascii="宋体"/>
                <w:kern w:val="0"/>
                <w:szCs w:val="21"/>
                <w:lang w:bidi="ar"/>
              </w:rPr>
            </w:pPr>
            <w:r>
              <w:rPr>
                <w:rFonts w:ascii="宋体"/>
                <w:kern w:val="0"/>
                <w:szCs w:val="21"/>
                <w:lang w:bidi="ar"/>
              </w:rPr>
              <w:t>0.170</w:t>
            </w:r>
          </w:p>
        </w:tc>
        <w:tc>
          <w:tcPr>
            <w:tcW w:w="1400" w:type="dxa"/>
            <w:vAlign w:val="center"/>
          </w:tcPr>
          <w:p w14:paraId="2A69669C">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0F57B1BE">
            <w:pPr>
              <w:spacing w:line="276" w:lineRule="auto"/>
              <w:jc w:val="center"/>
              <w:rPr>
                <w:rFonts w:ascii="宋体"/>
                <w:kern w:val="0"/>
                <w:szCs w:val="21"/>
                <w:lang w:bidi="ar"/>
              </w:rPr>
            </w:pPr>
            <w:r>
              <w:rPr>
                <w:rFonts w:ascii="宋体"/>
                <w:kern w:val="0"/>
                <w:szCs w:val="21"/>
                <w:lang w:bidi="ar"/>
              </w:rPr>
              <w:t>98</w:t>
            </w:r>
          </w:p>
        </w:tc>
      </w:tr>
      <w:tr w14:paraId="6EA8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16D58BE6">
            <w:pPr>
              <w:spacing w:line="276" w:lineRule="auto"/>
              <w:jc w:val="center"/>
              <w:rPr>
                <w:rFonts w:ascii="宋体"/>
                <w:kern w:val="0"/>
                <w:szCs w:val="21"/>
                <w:lang w:bidi="ar"/>
              </w:rPr>
            </w:pPr>
            <w:r>
              <w:rPr>
                <w:rFonts w:ascii="宋体"/>
                <w:kern w:val="0"/>
                <w:szCs w:val="21"/>
                <w:lang w:bidi="ar"/>
              </w:rPr>
              <w:t>柴油重型货车 + 集装箱</w:t>
            </w:r>
          </w:p>
        </w:tc>
        <w:tc>
          <w:tcPr>
            <w:tcW w:w="1643" w:type="dxa"/>
            <w:vAlign w:val="center"/>
          </w:tcPr>
          <w:p w14:paraId="34A509D4">
            <w:pPr>
              <w:spacing w:line="276" w:lineRule="auto"/>
              <w:jc w:val="center"/>
              <w:rPr>
                <w:rFonts w:ascii="宋体"/>
                <w:kern w:val="0"/>
                <w:szCs w:val="21"/>
                <w:lang w:bidi="ar"/>
              </w:rPr>
            </w:pPr>
            <w:r>
              <w:rPr>
                <w:rFonts w:ascii="宋体"/>
                <w:kern w:val="0"/>
                <w:szCs w:val="21"/>
                <w:lang w:bidi="ar"/>
              </w:rPr>
              <w:t>金属类再生资源</w:t>
            </w:r>
          </w:p>
        </w:tc>
        <w:tc>
          <w:tcPr>
            <w:tcW w:w="1486" w:type="dxa"/>
            <w:vAlign w:val="center"/>
          </w:tcPr>
          <w:p w14:paraId="3A55C318">
            <w:pPr>
              <w:widowControl/>
              <w:spacing w:line="276" w:lineRule="auto"/>
              <w:jc w:val="center"/>
              <w:rPr>
                <w:rFonts w:ascii="宋体"/>
                <w:kern w:val="0"/>
                <w:szCs w:val="21"/>
                <w:lang w:bidi="ar"/>
              </w:rPr>
            </w:pPr>
            <w:r>
              <w:rPr>
                <w:rFonts w:ascii="宋体"/>
                <w:kern w:val="0"/>
                <w:szCs w:val="21"/>
                <w:lang w:bidi="ar"/>
              </w:rPr>
              <w:t>6</w:t>
            </w:r>
            <w:r>
              <w:rPr>
                <w:rFonts w:hint="eastAsia" w:ascii="宋体"/>
                <w:kern w:val="0"/>
                <w:szCs w:val="21"/>
                <w:lang w:bidi="ar"/>
              </w:rPr>
              <w:t>0（市域内）/3</w:t>
            </w:r>
            <w:r>
              <w:rPr>
                <w:rFonts w:ascii="宋体"/>
                <w:kern w:val="0"/>
                <w:szCs w:val="21"/>
                <w:lang w:bidi="ar"/>
              </w:rPr>
              <w:t>5</w:t>
            </w:r>
            <w:r>
              <w:rPr>
                <w:rFonts w:hint="eastAsia" w:ascii="宋体"/>
                <w:kern w:val="0"/>
                <w:szCs w:val="21"/>
                <w:lang w:bidi="ar"/>
              </w:rPr>
              <w:t>0（跨市域）</w:t>
            </w:r>
          </w:p>
        </w:tc>
        <w:tc>
          <w:tcPr>
            <w:tcW w:w="1572" w:type="dxa"/>
            <w:vAlign w:val="center"/>
          </w:tcPr>
          <w:p w14:paraId="2F60A01F">
            <w:pPr>
              <w:spacing w:line="276" w:lineRule="auto"/>
              <w:jc w:val="center"/>
              <w:rPr>
                <w:rFonts w:ascii="宋体"/>
                <w:kern w:val="0"/>
                <w:szCs w:val="21"/>
                <w:lang w:bidi="ar"/>
              </w:rPr>
            </w:pPr>
            <w:r>
              <w:rPr>
                <w:rFonts w:ascii="宋体"/>
                <w:kern w:val="0"/>
                <w:szCs w:val="21"/>
                <w:lang w:bidi="ar"/>
              </w:rPr>
              <w:t>0.165</w:t>
            </w:r>
          </w:p>
        </w:tc>
        <w:tc>
          <w:tcPr>
            <w:tcW w:w="1400" w:type="dxa"/>
            <w:vAlign w:val="center"/>
          </w:tcPr>
          <w:p w14:paraId="543B2F35">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0CE39963">
            <w:pPr>
              <w:spacing w:line="276" w:lineRule="auto"/>
              <w:jc w:val="center"/>
              <w:rPr>
                <w:rFonts w:ascii="宋体"/>
                <w:kern w:val="0"/>
                <w:szCs w:val="21"/>
                <w:lang w:bidi="ar"/>
              </w:rPr>
            </w:pPr>
            <w:r>
              <w:rPr>
                <w:rFonts w:ascii="宋体"/>
                <w:kern w:val="0"/>
                <w:szCs w:val="21"/>
                <w:lang w:bidi="ar"/>
              </w:rPr>
              <w:t>98</w:t>
            </w:r>
          </w:p>
        </w:tc>
      </w:tr>
      <w:tr w14:paraId="3E79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390E42D5">
            <w:pPr>
              <w:spacing w:line="276" w:lineRule="auto"/>
              <w:jc w:val="center"/>
              <w:rPr>
                <w:rFonts w:ascii="宋体"/>
                <w:kern w:val="0"/>
                <w:szCs w:val="21"/>
                <w:lang w:bidi="ar"/>
              </w:rPr>
            </w:pPr>
            <w:r>
              <w:rPr>
                <w:rFonts w:ascii="宋体"/>
                <w:kern w:val="0"/>
                <w:szCs w:val="21"/>
                <w:lang w:bidi="ar"/>
              </w:rPr>
              <w:t>柴油轻型货车（载重量≤3t）</w:t>
            </w:r>
          </w:p>
        </w:tc>
        <w:tc>
          <w:tcPr>
            <w:tcW w:w="1643" w:type="dxa"/>
            <w:vAlign w:val="center"/>
          </w:tcPr>
          <w:p w14:paraId="3325C675">
            <w:pPr>
              <w:spacing w:line="276" w:lineRule="auto"/>
              <w:jc w:val="center"/>
              <w:rPr>
                <w:rFonts w:ascii="宋体"/>
                <w:kern w:val="0"/>
                <w:szCs w:val="21"/>
                <w:lang w:bidi="ar"/>
              </w:rPr>
            </w:pPr>
            <w:r>
              <w:rPr>
                <w:rFonts w:ascii="宋体"/>
                <w:kern w:val="0"/>
                <w:szCs w:val="21"/>
                <w:lang w:bidi="ar"/>
              </w:rPr>
              <w:t>轻质金属再生资源</w:t>
            </w:r>
          </w:p>
        </w:tc>
        <w:tc>
          <w:tcPr>
            <w:tcW w:w="1486" w:type="dxa"/>
            <w:vAlign w:val="center"/>
          </w:tcPr>
          <w:p w14:paraId="321664F6">
            <w:pPr>
              <w:widowControl/>
              <w:spacing w:line="276" w:lineRule="auto"/>
              <w:jc w:val="center"/>
              <w:rPr>
                <w:rFonts w:ascii="宋体"/>
                <w:kern w:val="0"/>
                <w:szCs w:val="21"/>
                <w:lang w:bidi="ar"/>
              </w:rPr>
            </w:pPr>
            <w:r>
              <w:rPr>
                <w:rFonts w:ascii="宋体"/>
                <w:kern w:val="0"/>
                <w:szCs w:val="21"/>
                <w:lang w:bidi="ar"/>
              </w:rPr>
              <w:t>4</w:t>
            </w:r>
            <w:r>
              <w:rPr>
                <w:rFonts w:hint="eastAsia" w:ascii="宋体"/>
                <w:kern w:val="0"/>
                <w:szCs w:val="21"/>
                <w:lang w:bidi="ar"/>
              </w:rPr>
              <w:t>0（市域内）/</w:t>
            </w:r>
            <w:r>
              <w:rPr>
                <w:rFonts w:ascii="宋体"/>
                <w:kern w:val="0"/>
                <w:szCs w:val="21"/>
                <w:lang w:bidi="ar"/>
              </w:rPr>
              <w:t>28</w:t>
            </w:r>
            <w:r>
              <w:rPr>
                <w:rFonts w:hint="eastAsia" w:ascii="宋体"/>
                <w:kern w:val="0"/>
                <w:szCs w:val="21"/>
                <w:lang w:bidi="ar"/>
              </w:rPr>
              <w:t>0（跨市域）</w:t>
            </w:r>
          </w:p>
        </w:tc>
        <w:tc>
          <w:tcPr>
            <w:tcW w:w="1572" w:type="dxa"/>
            <w:vAlign w:val="center"/>
          </w:tcPr>
          <w:p w14:paraId="2D3CED89">
            <w:pPr>
              <w:spacing w:line="276" w:lineRule="auto"/>
              <w:jc w:val="center"/>
              <w:rPr>
                <w:rFonts w:ascii="宋体"/>
                <w:kern w:val="0"/>
                <w:szCs w:val="21"/>
                <w:lang w:bidi="ar"/>
              </w:rPr>
            </w:pPr>
            <w:r>
              <w:rPr>
                <w:rFonts w:ascii="宋体"/>
                <w:kern w:val="0"/>
                <w:szCs w:val="21"/>
                <w:lang w:bidi="ar"/>
              </w:rPr>
              <w:t>0.085</w:t>
            </w:r>
          </w:p>
        </w:tc>
        <w:tc>
          <w:tcPr>
            <w:tcW w:w="1400" w:type="dxa"/>
            <w:vAlign w:val="center"/>
          </w:tcPr>
          <w:p w14:paraId="395E047C">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7883ED18">
            <w:pPr>
              <w:spacing w:line="276" w:lineRule="auto"/>
              <w:jc w:val="center"/>
              <w:rPr>
                <w:rFonts w:ascii="宋体"/>
                <w:kern w:val="0"/>
                <w:szCs w:val="21"/>
                <w:lang w:bidi="ar"/>
              </w:rPr>
            </w:pPr>
            <w:r>
              <w:rPr>
                <w:rFonts w:ascii="宋体"/>
                <w:kern w:val="0"/>
                <w:szCs w:val="21"/>
                <w:lang w:bidi="ar"/>
              </w:rPr>
              <w:t>98</w:t>
            </w:r>
          </w:p>
        </w:tc>
      </w:tr>
      <w:tr w14:paraId="5D8A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4" w:type="dxa"/>
            <w:vAlign w:val="center"/>
          </w:tcPr>
          <w:p w14:paraId="4216D61D">
            <w:pPr>
              <w:spacing w:line="276" w:lineRule="auto"/>
              <w:jc w:val="center"/>
              <w:rPr>
                <w:rFonts w:ascii="宋体"/>
                <w:kern w:val="0"/>
                <w:szCs w:val="21"/>
                <w:lang w:bidi="ar"/>
              </w:rPr>
            </w:pPr>
            <w:r>
              <w:rPr>
                <w:rFonts w:ascii="宋体"/>
                <w:kern w:val="0"/>
                <w:szCs w:val="21"/>
                <w:lang w:bidi="ar"/>
              </w:rPr>
              <w:t>柴油轻型货车（载重量≤3t）</w:t>
            </w:r>
          </w:p>
        </w:tc>
        <w:tc>
          <w:tcPr>
            <w:tcW w:w="1643" w:type="dxa"/>
            <w:vAlign w:val="center"/>
          </w:tcPr>
          <w:p w14:paraId="13758461">
            <w:pPr>
              <w:spacing w:line="276" w:lineRule="auto"/>
              <w:jc w:val="center"/>
              <w:rPr>
                <w:rFonts w:ascii="宋体"/>
                <w:kern w:val="0"/>
                <w:szCs w:val="21"/>
                <w:lang w:bidi="ar"/>
              </w:rPr>
            </w:pPr>
            <w:r>
              <w:rPr>
                <w:rFonts w:ascii="宋体"/>
                <w:kern w:val="0"/>
                <w:szCs w:val="21"/>
                <w:lang w:bidi="ar"/>
              </w:rPr>
              <w:t>高密度金属再生资源</w:t>
            </w:r>
          </w:p>
        </w:tc>
        <w:tc>
          <w:tcPr>
            <w:tcW w:w="1486" w:type="dxa"/>
            <w:vAlign w:val="center"/>
          </w:tcPr>
          <w:p w14:paraId="4DD8810B">
            <w:pPr>
              <w:widowControl/>
              <w:spacing w:line="276" w:lineRule="auto"/>
              <w:jc w:val="center"/>
              <w:rPr>
                <w:rFonts w:ascii="宋体"/>
                <w:kern w:val="0"/>
                <w:szCs w:val="21"/>
                <w:lang w:bidi="ar"/>
              </w:rPr>
            </w:pPr>
            <w:r>
              <w:rPr>
                <w:rFonts w:hint="eastAsia" w:ascii="宋体"/>
                <w:kern w:val="0"/>
                <w:szCs w:val="21"/>
                <w:lang w:bidi="ar"/>
              </w:rPr>
              <w:t>50（市域内）/3</w:t>
            </w:r>
            <w:r>
              <w:rPr>
                <w:rFonts w:ascii="宋体"/>
                <w:kern w:val="0"/>
                <w:szCs w:val="21"/>
                <w:lang w:bidi="ar"/>
              </w:rPr>
              <w:t>2</w:t>
            </w:r>
            <w:r>
              <w:rPr>
                <w:rFonts w:hint="eastAsia" w:ascii="宋体"/>
                <w:kern w:val="0"/>
                <w:szCs w:val="21"/>
                <w:lang w:bidi="ar"/>
              </w:rPr>
              <w:t>0（跨市域）</w:t>
            </w:r>
          </w:p>
        </w:tc>
        <w:tc>
          <w:tcPr>
            <w:tcW w:w="1572" w:type="dxa"/>
            <w:vAlign w:val="center"/>
          </w:tcPr>
          <w:p w14:paraId="4E04AAB2">
            <w:pPr>
              <w:spacing w:line="276" w:lineRule="auto"/>
              <w:jc w:val="center"/>
              <w:rPr>
                <w:rFonts w:ascii="宋体"/>
                <w:kern w:val="0"/>
                <w:szCs w:val="21"/>
                <w:lang w:bidi="ar"/>
              </w:rPr>
            </w:pPr>
            <w:r>
              <w:rPr>
                <w:rFonts w:ascii="宋体"/>
                <w:kern w:val="0"/>
                <w:szCs w:val="21"/>
                <w:lang w:bidi="ar"/>
              </w:rPr>
              <w:t>0.090</w:t>
            </w:r>
          </w:p>
        </w:tc>
        <w:tc>
          <w:tcPr>
            <w:tcW w:w="1400" w:type="dxa"/>
            <w:vAlign w:val="center"/>
          </w:tcPr>
          <w:p w14:paraId="40A6D444">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3D45F1E3">
            <w:pPr>
              <w:spacing w:line="276" w:lineRule="auto"/>
              <w:jc w:val="center"/>
              <w:rPr>
                <w:rFonts w:ascii="宋体"/>
                <w:kern w:val="0"/>
                <w:szCs w:val="21"/>
                <w:lang w:bidi="ar"/>
              </w:rPr>
            </w:pPr>
            <w:r>
              <w:rPr>
                <w:rFonts w:ascii="宋体"/>
                <w:kern w:val="0"/>
                <w:szCs w:val="21"/>
                <w:lang w:bidi="ar"/>
              </w:rPr>
              <w:t>98</w:t>
            </w:r>
          </w:p>
        </w:tc>
      </w:tr>
      <w:tr w14:paraId="5CCA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804" w:type="dxa"/>
            <w:vAlign w:val="center"/>
          </w:tcPr>
          <w:p w14:paraId="3BCAE668">
            <w:pPr>
              <w:spacing w:line="276" w:lineRule="auto"/>
              <w:jc w:val="center"/>
              <w:rPr>
                <w:rFonts w:ascii="宋体"/>
                <w:kern w:val="0"/>
                <w:szCs w:val="21"/>
                <w:lang w:bidi="ar"/>
              </w:rPr>
            </w:pPr>
            <w:r>
              <w:rPr>
                <w:rFonts w:ascii="宋体"/>
                <w:kern w:val="0"/>
                <w:szCs w:val="21"/>
                <w:lang w:bidi="ar"/>
              </w:rPr>
              <w:t>柴油轻型货车 + 密闭车厢</w:t>
            </w:r>
          </w:p>
        </w:tc>
        <w:tc>
          <w:tcPr>
            <w:tcW w:w="1643" w:type="dxa"/>
            <w:vAlign w:val="center"/>
          </w:tcPr>
          <w:p w14:paraId="7E59B70D">
            <w:pPr>
              <w:spacing w:line="276" w:lineRule="auto"/>
              <w:jc w:val="center"/>
              <w:rPr>
                <w:rFonts w:ascii="宋体"/>
                <w:kern w:val="0"/>
                <w:szCs w:val="21"/>
                <w:lang w:bidi="ar"/>
              </w:rPr>
            </w:pPr>
            <w:r>
              <w:rPr>
                <w:rFonts w:ascii="宋体"/>
                <w:kern w:val="0"/>
                <w:szCs w:val="21"/>
                <w:lang w:bidi="ar"/>
              </w:rPr>
              <w:t>塑料类再生资源</w:t>
            </w:r>
          </w:p>
        </w:tc>
        <w:tc>
          <w:tcPr>
            <w:tcW w:w="1486" w:type="dxa"/>
            <w:vAlign w:val="center"/>
          </w:tcPr>
          <w:p w14:paraId="196BD8CE">
            <w:pPr>
              <w:widowControl/>
              <w:spacing w:line="276" w:lineRule="auto"/>
              <w:jc w:val="center"/>
              <w:rPr>
                <w:rFonts w:ascii="宋体"/>
                <w:kern w:val="0"/>
                <w:szCs w:val="21"/>
                <w:lang w:bidi="ar"/>
              </w:rPr>
            </w:pPr>
            <w:r>
              <w:rPr>
                <w:rFonts w:ascii="宋体"/>
                <w:kern w:val="0"/>
                <w:szCs w:val="21"/>
                <w:lang w:bidi="ar"/>
              </w:rPr>
              <w:t>3</w:t>
            </w:r>
            <w:r>
              <w:rPr>
                <w:rFonts w:hint="eastAsia" w:ascii="宋体"/>
                <w:kern w:val="0"/>
                <w:szCs w:val="21"/>
                <w:lang w:bidi="ar"/>
              </w:rPr>
              <w:t>0（市域内）/</w:t>
            </w:r>
            <w:r>
              <w:rPr>
                <w:rFonts w:ascii="宋体"/>
                <w:kern w:val="0"/>
                <w:szCs w:val="21"/>
                <w:lang w:bidi="ar"/>
              </w:rPr>
              <w:t>22</w:t>
            </w:r>
            <w:r>
              <w:rPr>
                <w:rFonts w:hint="eastAsia" w:ascii="宋体"/>
                <w:kern w:val="0"/>
                <w:szCs w:val="21"/>
                <w:lang w:bidi="ar"/>
              </w:rPr>
              <w:t>0（跨市域）</w:t>
            </w:r>
          </w:p>
        </w:tc>
        <w:tc>
          <w:tcPr>
            <w:tcW w:w="1572" w:type="dxa"/>
            <w:vAlign w:val="center"/>
          </w:tcPr>
          <w:p w14:paraId="73C6847C">
            <w:pPr>
              <w:spacing w:line="276" w:lineRule="auto"/>
              <w:jc w:val="center"/>
              <w:rPr>
                <w:rFonts w:ascii="宋体"/>
                <w:kern w:val="0"/>
                <w:szCs w:val="21"/>
                <w:lang w:bidi="ar"/>
              </w:rPr>
            </w:pPr>
            <w:r>
              <w:rPr>
                <w:rFonts w:ascii="宋体"/>
                <w:kern w:val="0"/>
                <w:szCs w:val="21"/>
                <w:lang w:bidi="ar"/>
              </w:rPr>
              <w:t>0.080</w:t>
            </w:r>
          </w:p>
        </w:tc>
        <w:tc>
          <w:tcPr>
            <w:tcW w:w="1400" w:type="dxa"/>
            <w:vAlign w:val="center"/>
          </w:tcPr>
          <w:p w14:paraId="618FB7DB">
            <w:pPr>
              <w:spacing w:line="276" w:lineRule="auto"/>
              <w:jc w:val="center"/>
              <w:rPr>
                <w:rFonts w:ascii="宋体"/>
                <w:kern w:val="0"/>
                <w:szCs w:val="21"/>
                <w:lang w:bidi="ar"/>
              </w:rPr>
            </w:pPr>
            <w:r>
              <w:rPr>
                <w:rFonts w:ascii="宋体"/>
                <w:kern w:val="0"/>
                <w:szCs w:val="21"/>
                <w:lang w:bidi="ar"/>
              </w:rPr>
              <w:t>20.10</w:t>
            </w:r>
          </w:p>
        </w:tc>
        <w:tc>
          <w:tcPr>
            <w:tcW w:w="1115" w:type="dxa"/>
            <w:vAlign w:val="center"/>
          </w:tcPr>
          <w:p w14:paraId="429A16ED">
            <w:pPr>
              <w:spacing w:line="276" w:lineRule="auto"/>
              <w:jc w:val="center"/>
              <w:rPr>
                <w:rFonts w:ascii="宋体"/>
                <w:kern w:val="0"/>
                <w:szCs w:val="21"/>
                <w:lang w:bidi="ar"/>
              </w:rPr>
            </w:pPr>
            <w:r>
              <w:rPr>
                <w:rFonts w:ascii="宋体"/>
                <w:kern w:val="0"/>
                <w:szCs w:val="21"/>
                <w:lang w:bidi="ar"/>
              </w:rPr>
              <w:t>98</w:t>
            </w:r>
          </w:p>
        </w:tc>
      </w:tr>
      <w:tr w14:paraId="26DB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4" w:hRule="atLeast"/>
        </w:trPr>
        <w:tc>
          <w:tcPr>
            <w:tcW w:w="9020" w:type="dxa"/>
            <w:gridSpan w:val="6"/>
            <w:vAlign w:val="center"/>
          </w:tcPr>
          <w:p w14:paraId="01898DD0">
            <w:pPr>
              <w:spacing w:line="276" w:lineRule="auto"/>
              <w:jc w:val="left"/>
              <w:rPr>
                <w:rFonts w:ascii="宋体"/>
                <w:kern w:val="0"/>
                <w:szCs w:val="18"/>
                <w:lang w:bidi="ar"/>
              </w:rPr>
            </w:pPr>
            <w:r>
              <w:rPr>
                <w:rFonts w:ascii="宋体"/>
                <w:kern w:val="0"/>
                <w:szCs w:val="18"/>
                <w:lang w:bidi="ar"/>
              </w:rPr>
              <w:t>注：</w:t>
            </w:r>
            <w:r>
              <w:rPr>
                <w:rFonts w:hint="eastAsia" w:ascii="宋体"/>
                <w:kern w:val="0"/>
                <w:szCs w:val="18"/>
                <w:lang w:bidi="ar"/>
              </w:rPr>
              <w:t xml:space="preserve"> </w:t>
            </w:r>
            <w:r>
              <w:rPr>
                <w:rFonts w:ascii="宋体"/>
                <w:kern w:val="0"/>
                <w:szCs w:val="18"/>
                <w:lang w:bidi="ar"/>
              </w:rPr>
              <w:t xml:space="preserve">   </w:t>
            </w:r>
          </w:p>
          <w:p w14:paraId="1F31F095">
            <w:pPr>
              <w:spacing w:line="276" w:lineRule="auto"/>
              <w:jc w:val="left"/>
              <w:rPr>
                <w:rFonts w:ascii="宋体"/>
                <w:kern w:val="0"/>
                <w:szCs w:val="18"/>
                <w:lang w:bidi="ar"/>
              </w:rPr>
            </w:pPr>
            <w:r>
              <w:rPr>
                <w:rFonts w:hint="eastAsia" w:ascii="宋体"/>
                <w:kern w:val="0"/>
                <w:szCs w:val="18"/>
                <w:lang w:bidi="ar"/>
              </w:rPr>
              <w:t>1. 数据来源：GB/T 32151.27-2024《温室气体排放核算与报告要求 第 27 部分：陆上交通运输企业》、DB32/T 5192-2025《工业园区碳排放核算指南》、GB/T 32150-2025《工业企业温室气体排放核算和报告通则》；</w:t>
            </w:r>
          </w:p>
          <w:p w14:paraId="698EDD78">
            <w:pPr>
              <w:spacing w:line="276" w:lineRule="auto"/>
              <w:jc w:val="left"/>
              <w:rPr>
                <w:rFonts w:ascii="宋体"/>
                <w:kern w:val="0"/>
                <w:szCs w:val="18"/>
                <w:lang w:bidi="ar"/>
              </w:rPr>
            </w:pPr>
            <w:r>
              <w:rPr>
                <w:rFonts w:hint="eastAsia" w:ascii="宋体"/>
                <w:kern w:val="0"/>
                <w:szCs w:val="18"/>
                <w:lang w:bidi="ar"/>
              </w:rPr>
              <w:t>2. 排放因子已包含燃料燃烧直接排放及能源生产间接排放，按柴油燃料特性统一设定单位热值含碳量及碳氧化率；</w:t>
            </w:r>
          </w:p>
          <w:p w14:paraId="5FA1AF79">
            <w:pPr>
              <w:spacing w:line="276" w:lineRule="auto"/>
              <w:jc w:val="left"/>
              <w:rPr>
                <w:rFonts w:ascii="宋体"/>
                <w:kern w:val="0"/>
                <w:szCs w:val="18"/>
                <w:lang w:bidi="ar"/>
              </w:rPr>
            </w:pPr>
            <w:r>
              <w:rPr>
                <w:rFonts w:hint="eastAsia" w:ascii="宋体"/>
                <w:kern w:val="0"/>
                <w:szCs w:val="18"/>
                <w:lang w:bidi="ar"/>
              </w:rPr>
              <w:t>3. 市域内运输指产业园区所在市域范围内转运，跨市域运输指省域内或跨省转运，无明确运输范围时优先采用市域内缺省值；</w:t>
            </w:r>
          </w:p>
          <w:p w14:paraId="698A8C05">
            <w:pPr>
              <w:spacing w:line="276" w:lineRule="auto"/>
              <w:jc w:val="left"/>
              <w:rPr>
                <w:rFonts w:ascii="宋体"/>
              </w:rPr>
            </w:pPr>
            <w:r>
              <w:rPr>
                <w:rFonts w:hint="eastAsia" w:ascii="宋体"/>
                <w:kern w:val="0"/>
                <w:szCs w:val="18"/>
                <w:lang w:bidi="ar"/>
              </w:rPr>
              <w:t>4. 新能源货车（纯电动）排放因子 = 区域电网平均 CO₂排放因子（参考表 C.1）× 单位运输能耗（0.15 kWh/(t・km)），零碳园区绿电供电时取 0 tCO₂e/(t・km)。</w:t>
            </w:r>
          </w:p>
        </w:tc>
      </w:tr>
    </w:tbl>
    <w:p w14:paraId="4FD5466B">
      <w:pPr>
        <w:spacing w:line="276" w:lineRule="auto"/>
        <w:rPr>
          <w:rFonts w:eastAsia="黑体"/>
          <w:kern w:val="0"/>
          <w:sz w:val="20"/>
          <w:szCs w:val="20"/>
          <w:lang w:bidi="ar"/>
        </w:rPr>
      </w:pPr>
    </w:p>
    <w:p w14:paraId="6A3207FE">
      <w:pPr>
        <w:widowControl/>
        <w:jc w:val="left"/>
        <w:rPr>
          <w:rFonts w:eastAsia="黑体"/>
          <w:kern w:val="0"/>
          <w:sz w:val="20"/>
          <w:szCs w:val="20"/>
          <w:lang w:bidi="ar"/>
        </w:rPr>
      </w:pPr>
      <w:r>
        <w:rPr>
          <w:rFonts w:eastAsia="黑体"/>
          <w:kern w:val="0"/>
          <w:sz w:val="20"/>
          <w:szCs w:val="20"/>
          <w:lang w:bidi="ar"/>
        </w:rPr>
        <w:br w:type="page"/>
      </w:r>
    </w:p>
    <w:p w14:paraId="0C509EA6">
      <w:pPr>
        <w:spacing w:line="276" w:lineRule="auto"/>
        <w:jc w:val="center"/>
        <w:rPr>
          <w:rFonts w:eastAsia="黑体"/>
          <w:szCs w:val="21"/>
        </w:rPr>
      </w:pPr>
      <w:r>
        <w:rPr>
          <w:rFonts w:eastAsia="黑体"/>
          <w:kern w:val="0"/>
          <w:szCs w:val="21"/>
          <w:lang w:bidi="ar"/>
        </w:rPr>
        <w:t>表 C.</w:t>
      </w:r>
      <w:r>
        <w:rPr>
          <w:rFonts w:hint="eastAsia" w:eastAsia="黑体"/>
          <w:kern w:val="0"/>
          <w:szCs w:val="21"/>
          <w:lang w:bidi="ar"/>
        </w:rPr>
        <w:t>4 焚烧 / 填埋排放因子缺省值</w:t>
      </w:r>
    </w:p>
    <w:tbl>
      <w:tblPr>
        <w:tblStyle w:val="44"/>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4"/>
        <w:gridCol w:w="1185"/>
        <w:gridCol w:w="1072"/>
        <w:gridCol w:w="1257"/>
        <w:gridCol w:w="971"/>
        <w:gridCol w:w="1020"/>
        <w:gridCol w:w="1104"/>
        <w:gridCol w:w="1107"/>
      </w:tblGrid>
      <w:tr w14:paraId="53EE2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0521FE1D">
            <w:pPr>
              <w:spacing w:line="276" w:lineRule="auto"/>
              <w:jc w:val="center"/>
              <w:rPr>
                <w:rFonts w:ascii="宋体"/>
                <w:sz w:val="24"/>
                <w:szCs w:val="32"/>
              </w:rPr>
            </w:pPr>
            <w:r>
              <w:rPr>
                <w:rFonts w:hint="eastAsia" w:ascii="宋体"/>
                <w:kern w:val="0"/>
                <w:szCs w:val="21"/>
                <w:lang w:bidi="ar"/>
              </w:rPr>
              <w:t>处置方式</w:t>
            </w:r>
          </w:p>
        </w:tc>
        <w:tc>
          <w:tcPr>
            <w:tcW w:w="1185" w:type="dxa"/>
            <w:vAlign w:val="center"/>
          </w:tcPr>
          <w:p w14:paraId="0B2F3B57">
            <w:pPr>
              <w:spacing w:line="276" w:lineRule="auto"/>
              <w:jc w:val="center"/>
              <w:rPr>
                <w:rFonts w:ascii="宋体"/>
                <w:sz w:val="24"/>
                <w:szCs w:val="32"/>
              </w:rPr>
            </w:pPr>
            <w:r>
              <w:rPr>
                <w:rFonts w:hint="eastAsia" w:ascii="宋体"/>
                <w:kern w:val="0"/>
                <w:szCs w:val="21"/>
                <w:lang w:bidi="ar"/>
              </w:rPr>
              <w:t>适用物料特性</w:t>
            </w:r>
          </w:p>
        </w:tc>
        <w:tc>
          <w:tcPr>
            <w:tcW w:w="1072" w:type="dxa"/>
            <w:vAlign w:val="center"/>
          </w:tcPr>
          <w:p w14:paraId="35577B49">
            <w:pPr>
              <w:spacing w:line="276" w:lineRule="auto"/>
              <w:jc w:val="center"/>
              <w:rPr>
                <w:rFonts w:ascii="宋体"/>
                <w:kern w:val="0"/>
                <w:szCs w:val="21"/>
                <w:lang w:bidi="ar"/>
              </w:rPr>
            </w:pPr>
            <w:r>
              <w:rPr>
                <w:rFonts w:hint="eastAsia" w:ascii="宋体"/>
                <w:kern w:val="0"/>
                <w:szCs w:val="21"/>
                <w:lang w:bidi="ar"/>
              </w:rPr>
              <w:t>排放因子（</w:t>
            </w:r>
            <w:r>
              <w:rPr>
                <w:rFonts w:ascii="宋体"/>
                <w:kern w:val="0"/>
                <w:szCs w:val="21"/>
                <w:lang w:bidi="ar"/>
              </w:rPr>
              <w:t xml:space="preserve">tCO₂e/t </w:t>
            </w:r>
            <w:r>
              <w:rPr>
                <w:rFonts w:hint="eastAsia" w:ascii="宋体"/>
                <w:kern w:val="0"/>
                <w:szCs w:val="21"/>
                <w:lang w:bidi="ar"/>
              </w:rPr>
              <w:t>物料）</w:t>
            </w:r>
          </w:p>
        </w:tc>
        <w:tc>
          <w:tcPr>
            <w:tcW w:w="1257" w:type="dxa"/>
            <w:vAlign w:val="center"/>
          </w:tcPr>
          <w:p w14:paraId="635E687C">
            <w:pPr>
              <w:spacing w:line="276" w:lineRule="auto"/>
              <w:jc w:val="center"/>
              <w:rPr>
                <w:rFonts w:ascii="宋体"/>
                <w:kern w:val="0"/>
                <w:szCs w:val="21"/>
                <w:lang w:bidi="ar"/>
              </w:rPr>
            </w:pPr>
            <w:r>
              <w:rPr>
                <w:rFonts w:hint="eastAsia" w:ascii="宋体"/>
                <w:kern w:val="0"/>
                <w:szCs w:val="21"/>
                <w:lang w:bidi="ar"/>
              </w:rPr>
              <w:t>可降解有机碳（DOC）占比（%）</w:t>
            </w:r>
          </w:p>
        </w:tc>
        <w:tc>
          <w:tcPr>
            <w:tcW w:w="971" w:type="dxa"/>
            <w:vAlign w:val="center"/>
          </w:tcPr>
          <w:p w14:paraId="23C74C47">
            <w:pPr>
              <w:spacing w:line="276" w:lineRule="auto"/>
              <w:jc w:val="center"/>
              <w:rPr>
                <w:rFonts w:ascii="宋体"/>
                <w:kern w:val="0"/>
                <w:szCs w:val="21"/>
                <w:lang w:bidi="ar"/>
              </w:rPr>
            </w:pPr>
            <w:r>
              <w:rPr>
                <w:rFonts w:hint="eastAsia" w:ascii="宋体"/>
                <w:kern w:val="0"/>
                <w:szCs w:val="21"/>
                <w:lang w:bidi="ar"/>
              </w:rPr>
              <w:t>总碳含量（%，湿重）</w:t>
            </w:r>
          </w:p>
        </w:tc>
        <w:tc>
          <w:tcPr>
            <w:tcW w:w="1020" w:type="dxa"/>
            <w:vAlign w:val="center"/>
          </w:tcPr>
          <w:p w14:paraId="48FB4A8E">
            <w:pPr>
              <w:spacing w:line="276" w:lineRule="auto"/>
              <w:jc w:val="center"/>
              <w:rPr>
                <w:rFonts w:ascii="宋体"/>
                <w:kern w:val="0"/>
                <w:szCs w:val="21"/>
                <w:lang w:bidi="ar"/>
              </w:rPr>
            </w:pPr>
            <w:r>
              <w:rPr>
                <w:rFonts w:hint="eastAsia" w:ascii="宋体"/>
                <w:kern w:val="0"/>
                <w:szCs w:val="21"/>
                <w:lang w:bidi="ar"/>
              </w:rPr>
              <w:t>甲烷转换率（%）</w:t>
            </w:r>
          </w:p>
        </w:tc>
        <w:tc>
          <w:tcPr>
            <w:tcW w:w="1104" w:type="dxa"/>
            <w:vAlign w:val="center"/>
          </w:tcPr>
          <w:p w14:paraId="2CA66655">
            <w:pPr>
              <w:spacing w:line="276" w:lineRule="auto"/>
              <w:jc w:val="center"/>
              <w:rPr>
                <w:rFonts w:ascii="宋体"/>
                <w:kern w:val="0"/>
                <w:szCs w:val="21"/>
                <w:lang w:bidi="ar"/>
              </w:rPr>
            </w:pPr>
            <w:r>
              <w:rPr>
                <w:rFonts w:hint="eastAsia" w:ascii="宋体"/>
                <w:kern w:val="0"/>
                <w:szCs w:val="21"/>
                <w:lang w:bidi="ar"/>
              </w:rPr>
              <w:t>碳氧化率（%）</w:t>
            </w:r>
          </w:p>
        </w:tc>
        <w:tc>
          <w:tcPr>
            <w:tcW w:w="1107" w:type="dxa"/>
            <w:vAlign w:val="center"/>
          </w:tcPr>
          <w:p w14:paraId="7CB0840E">
            <w:pPr>
              <w:spacing w:line="276" w:lineRule="auto"/>
              <w:jc w:val="center"/>
              <w:rPr>
                <w:rFonts w:ascii="宋体"/>
                <w:kern w:val="0"/>
                <w:szCs w:val="21"/>
                <w:lang w:bidi="ar"/>
              </w:rPr>
            </w:pPr>
            <w:r>
              <w:rPr>
                <w:rFonts w:hint="eastAsia" w:ascii="宋体"/>
                <w:kern w:val="0"/>
                <w:szCs w:val="21"/>
                <w:lang w:bidi="ar"/>
              </w:rPr>
              <w:t>燃烧效率（%）</w:t>
            </w:r>
          </w:p>
        </w:tc>
      </w:tr>
      <w:tr w14:paraId="5F25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5B58FE3A">
            <w:pPr>
              <w:spacing w:line="276" w:lineRule="auto"/>
              <w:jc w:val="center"/>
              <w:rPr>
                <w:rFonts w:ascii="宋体"/>
                <w:sz w:val="24"/>
                <w:szCs w:val="32"/>
              </w:rPr>
            </w:pPr>
            <w:r>
              <w:rPr>
                <w:rFonts w:hint="eastAsia" w:ascii="宋体"/>
                <w:kern w:val="0"/>
                <w:szCs w:val="21"/>
                <w:lang w:bidi="ar"/>
              </w:rPr>
              <w:t>准好氧填埋</w:t>
            </w:r>
          </w:p>
        </w:tc>
        <w:tc>
          <w:tcPr>
            <w:tcW w:w="1185" w:type="dxa"/>
            <w:vAlign w:val="center"/>
          </w:tcPr>
          <w:p w14:paraId="33D2BF16">
            <w:pPr>
              <w:spacing w:line="276" w:lineRule="auto"/>
              <w:jc w:val="center"/>
              <w:rPr>
                <w:rFonts w:ascii="宋体"/>
                <w:sz w:val="24"/>
                <w:szCs w:val="32"/>
              </w:rPr>
            </w:pPr>
            <w:r>
              <w:rPr>
                <w:rFonts w:hint="eastAsia" w:ascii="宋体"/>
                <w:kern w:val="0"/>
                <w:szCs w:val="21"/>
                <w:lang w:bidi="ar"/>
              </w:rPr>
              <w:t>低有机质工业固废</w:t>
            </w:r>
          </w:p>
        </w:tc>
        <w:tc>
          <w:tcPr>
            <w:tcW w:w="1072" w:type="dxa"/>
            <w:vAlign w:val="center"/>
          </w:tcPr>
          <w:p w14:paraId="10CE46EE">
            <w:pPr>
              <w:spacing w:line="276" w:lineRule="auto"/>
              <w:jc w:val="center"/>
              <w:rPr>
                <w:rFonts w:ascii="宋体"/>
                <w:kern w:val="0"/>
                <w:szCs w:val="21"/>
                <w:lang w:bidi="ar"/>
              </w:rPr>
            </w:pPr>
            <w:r>
              <w:rPr>
                <w:rFonts w:hint="eastAsia" w:ascii="宋体"/>
                <w:kern w:val="0"/>
                <w:szCs w:val="21"/>
                <w:lang w:bidi="ar"/>
              </w:rPr>
              <w:t>0.060</w:t>
            </w:r>
          </w:p>
        </w:tc>
        <w:tc>
          <w:tcPr>
            <w:tcW w:w="1257" w:type="dxa"/>
            <w:vAlign w:val="center"/>
          </w:tcPr>
          <w:p w14:paraId="77CF7E7A">
            <w:pPr>
              <w:spacing w:line="276" w:lineRule="auto"/>
              <w:jc w:val="center"/>
              <w:rPr>
                <w:rFonts w:ascii="宋体"/>
                <w:kern w:val="0"/>
                <w:szCs w:val="21"/>
                <w:lang w:bidi="ar"/>
              </w:rPr>
            </w:pPr>
            <w:r>
              <w:rPr>
                <w:rFonts w:hint="eastAsia" w:ascii="宋体"/>
                <w:kern w:val="0"/>
                <w:szCs w:val="21"/>
                <w:lang w:bidi="ar"/>
              </w:rPr>
              <w:t>1.0</w:t>
            </w:r>
          </w:p>
        </w:tc>
        <w:tc>
          <w:tcPr>
            <w:tcW w:w="971" w:type="dxa"/>
            <w:vAlign w:val="center"/>
          </w:tcPr>
          <w:p w14:paraId="4403EA27">
            <w:pPr>
              <w:spacing w:line="276" w:lineRule="auto"/>
              <w:jc w:val="center"/>
              <w:rPr>
                <w:rFonts w:ascii="宋体"/>
                <w:kern w:val="0"/>
                <w:szCs w:val="21"/>
                <w:lang w:bidi="ar"/>
              </w:rPr>
            </w:pPr>
            <w:r>
              <w:rPr>
                <w:rFonts w:hint="eastAsia" w:ascii="宋体"/>
                <w:kern w:val="0"/>
                <w:szCs w:val="21"/>
                <w:lang w:bidi="ar"/>
              </w:rPr>
              <w:t>-</w:t>
            </w:r>
          </w:p>
        </w:tc>
        <w:tc>
          <w:tcPr>
            <w:tcW w:w="1020" w:type="dxa"/>
            <w:vAlign w:val="center"/>
          </w:tcPr>
          <w:p w14:paraId="0E14C640">
            <w:pPr>
              <w:spacing w:line="276" w:lineRule="auto"/>
              <w:jc w:val="center"/>
              <w:rPr>
                <w:rFonts w:ascii="宋体"/>
                <w:kern w:val="0"/>
                <w:szCs w:val="21"/>
                <w:lang w:bidi="ar"/>
              </w:rPr>
            </w:pPr>
            <w:r>
              <w:rPr>
                <w:rFonts w:hint="eastAsia" w:ascii="宋体"/>
                <w:kern w:val="0"/>
                <w:szCs w:val="21"/>
                <w:lang w:bidi="ar"/>
              </w:rPr>
              <w:t>20</w:t>
            </w:r>
          </w:p>
        </w:tc>
        <w:tc>
          <w:tcPr>
            <w:tcW w:w="1104" w:type="dxa"/>
            <w:vAlign w:val="center"/>
          </w:tcPr>
          <w:p w14:paraId="04044E11">
            <w:pPr>
              <w:spacing w:line="276" w:lineRule="auto"/>
              <w:jc w:val="center"/>
              <w:rPr>
                <w:rFonts w:ascii="宋体"/>
                <w:kern w:val="0"/>
                <w:szCs w:val="21"/>
                <w:lang w:bidi="ar"/>
              </w:rPr>
            </w:pPr>
            <w:r>
              <w:rPr>
                <w:rFonts w:hint="eastAsia" w:ascii="宋体"/>
                <w:kern w:val="0"/>
                <w:szCs w:val="21"/>
                <w:lang w:bidi="ar"/>
              </w:rPr>
              <w:t>85</w:t>
            </w:r>
          </w:p>
        </w:tc>
        <w:tc>
          <w:tcPr>
            <w:tcW w:w="1107" w:type="dxa"/>
            <w:vAlign w:val="center"/>
          </w:tcPr>
          <w:p w14:paraId="4AEB8C69">
            <w:pPr>
              <w:spacing w:line="276" w:lineRule="auto"/>
              <w:jc w:val="center"/>
              <w:rPr>
                <w:rFonts w:ascii="宋体"/>
                <w:kern w:val="0"/>
                <w:szCs w:val="21"/>
                <w:lang w:bidi="ar"/>
              </w:rPr>
            </w:pPr>
            <w:r>
              <w:rPr>
                <w:rFonts w:hint="eastAsia" w:ascii="宋体"/>
                <w:kern w:val="0"/>
                <w:szCs w:val="21"/>
                <w:lang w:bidi="ar"/>
              </w:rPr>
              <w:t>-</w:t>
            </w:r>
          </w:p>
        </w:tc>
      </w:tr>
      <w:tr w14:paraId="42BA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6B53D5A6">
            <w:pPr>
              <w:spacing w:line="276" w:lineRule="auto"/>
              <w:jc w:val="center"/>
              <w:rPr>
                <w:rFonts w:ascii="宋体"/>
                <w:sz w:val="24"/>
                <w:szCs w:val="32"/>
              </w:rPr>
            </w:pPr>
            <w:r>
              <w:rPr>
                <w:rFonts w:hint="eastAsia" w:ascii="宋体"/>
                <w:kern w:val="0"/>
                <w:szCs w:val="21"/>
                <w:lang w:bidi="ar"/>
              </w:rPr>
              <w:t>准好氧填埋</w:t>
            </w:r>
          </w:p>
        </w:tc>
        <w:tc>
          <w:tcPr>
            <w:tcW w:w="1185" w:type="dxa"/>
            <w:vAlign w:val="center"/>
          </w:tcPr>
          <w:p w14:paraId="38A81650">
            <w:pPr>
              <w:spacing w:line="276" w:lineRule="auto"/>
              <w:jc w:val="center"/>
              <w:rPr>
                <w:rFonts w:ascii="宋体"/>
                <w:sz w:val="24"/>
                <w:szCs w:val="32"/>
              </w:rPr>
            </w:pPr>
            <w:r>
              <w:rPr>
                <w:rFonts w:hint="eastAsia" w:ascii="宋体"/>
                <w:kern w:val="0"/>
                <w:szCs w:val="21"/>
                <w:lang w:bidi="ar"/>
              </w:rPr>
              <w:t>极低有机质工业副产</w:t>
            </w:r>
          </w:p>
        </w:tc>
        <w:tc>
          <w:tcPr>
            <w:tcW w:w="1072" w:type="dxa"/>
            <w:vAlign w:val="center"/>
          </w:tcPr>
          <w:p w14:paraId="7D9358AE">
            <w:pPr>
              <w:spacing w:line="276" w:lineRule="auto"/>
              <w:jc w:val="center"/>
              <w:rPr>
                <w:rFonts w:ascii="宋体"/>
                <w:kern w:val="0"/>
                <w:szCs w:val="21"/>
                <w:lang w:bidi="ar"/>
              </w:rPr>
            </w:pPr>
            <w:r>
              <w:rPr>
                <w:rFonts w:hint="eastAsia" w:ascii="宋体"/>
                <w:kern w:val="0"/>
                <w:szCs w:val="21"/>
                <w:lang w:bidi="ar"/>
              </w:rPr>
              <w:t>0.055</w:t>
            </w:r>
          </w:p>
        </w:tc>
        <w:tc>
          <w:tcPr>
            <w:tcW w:w="1257" w:type="dxa"/>
            <w:vAlign w:val="center"/>
          </w:tcPr>
          <w:p w14:paraId="5112BB38">
            <w:pPr>
              <w:spacing w:line="276" w:lineRule="auto"/>
              <w:jc w:val="center"/>
              <w:rPr>
                <w:rFonts w:ascii="宋体"/>
                <w:kern w:val="0"/>
                <w:szCs w:val="21"/>
                <w:lang w:bidi="ar"/>
              </w:rPr>
            </w:pPr>
            <w:r>
              <w:rPr>
                <w:rFonts w:hint="eastAsia" w:ascii="宋体"/>
                <w:kern w:val="0"/>
                <w:szCs w:val="21"/>
                <w:lang w:bidi="ar"/>
              </w:rPr>
              <w:t>0.8</w:t>
            </w:r>
          </w:p>
        </w:tc>
        <w:tc>
          <w:tcPr>
            <w:tcW w:w="971" w:type="dxa"/>
            <w:vAlign w:val="center"/>
          </w:tcPr>
          <w:p w14:paraId="63040491">
            <w:pPr>
              <w:spacing w:line="276" w:lineRule="auto"/>
              <w:jc w:val="center"/>
              <w:rPr>
                <w:rFonts w:ascii="宋体"/>
                <w:kern w:val="0"/>
                <w:szCs w:val="21"/>
                <w:lang w:bidi="ar"/>
              </w:rPr>
            </w:pPr>
            <w:r>
              <w:rPr>
                <w:rFonts w:hint="eastAsia" w:ascii="宋体"/>
                <w:kern w:val="0"/>
                <w:szCs w:val="21"/>
                <w:lang w:bidi="ar"/>
              </w:rPr>
              <w:t>-</w:t>
            </w:r>
          </w:p>
        </w:tc>
        <w:tc>
          <w:tcPr>
            <w:tcW w:w="1020" w:type="dxa"/>
            <w:vAlign w:val="center"/>
          </w:tcPr>
          <w:p w14:paraId="7DCE8A2E">
            <w:pPr>
              <w:spacing w:line="276" w:lineRule="auto"/>
              <w:jc w:val="center"/>
              <w:rPr>
                <w:rFonts w:ascii="宋体"/>
                <w:kern w:val="0"/>
                <w:szCs w:val="21"/>
                <w:lang w:bidi="ar"/>
              </w:rPr>
            </w:pPr>
            <w:r>
              <w:rPr>
                <w:rFonts w:hint="eastAsia" w:ascii="宋体"/>
                <w:kern w:val="0"/>
                <w:szCs w:val="21"/>
                <w:lang w:bidi="ar"/>
              </w:rPr>
              <w:t>15</w:t>
            </w:r>
          </w:p>
        </w:tc>
        <w:tc>
          <w:tcPr>
            <w:tcW w:w="1104" w:type="dxa"/>
            <w:vAlign w:val="center"/>
          </w:tcPr>
          <w:p w14:paraId="406D9483">
            <w:pPr>
              <w:spacing w:line="276" w:lineRule="auto"/>
              <w:jc w:val="center"/>
              <w:rPr>
                <w:rFonts w:ascii="宋体"/>
                <w:kern w:val="0"/>
                <w:szCs w:val="21"/>
                <w:lang w:bidi="ar"/>
              </w:rPr>
            </w:pPr>
            <w:r>
              <w:rPr>
                <w:rFonts w:hint="eastAsia" w:ascii="宋体"/>
                <w:kern w:val="0"/>
                <w:szCs w:val="21"/>
                <w:lang w:bidi="ar"/>
              </w:rPr>
              <w:t>80</w:t>
            </w:r>
          </w:p>
        </w:tc>
        <w:tc>
          <w:tcPr>
            <w:tcW w:w="1107" w:type="dxa"/>
            <w:vAlign w:val="center"/>
          </w:tcPr>
          <w:p w14:paraId="252D6462">
            <w:pPr>
              <w:spacing w:line="276" w:lineRule="auto"/>
              <w:jc w:val="center"/>
              <w:rPr>
                <w:rFonts w:ascii="宋体"/>
                <w:kern w:val="0"/>
                <w:szCs w:val="21"/>
                <w:lang w:bidi="ar"/>
              </w:rPr>
            </w:pPr>
            <w:r>
              <w:rPr>
                <w:rFonts w:hint="eastAsia" w:ascii="宋体"/>
                <w:kern w:val="0"/>
                <w:szCs w:val="21"/>
                <w:lang w:bidi="ar"/>
              </w:rPr>
              <w:t>-</w:t>
            </w:r>
          </w:p>
        </w:tc>
      </w:tr>
      <w:tr w14:paraId="0EB12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2F702923">
            <w:pPr>
              <w:spacing w:line="276" w:lineRule="auto"/>
              <w:jc w:val="center"/>
              <w:rPr>
                <w:rFonts w:ascii="宋体"/>
                <w:kern w:val="0"/>
                <w:szCs w:val="21"/>
                <w:lang w:bidi="ar"/>
              </w:rPr>
            </w:pPr>
            <w:r>
              <w:rPr>
                <w:rFonts w:hint="eastAsia" w:ascii="宋体"/>
                <w:kern w:val="0"/>
                <w:szCs w:val="21"/>
                <w:lang w:bidi="ar"/>
              </w:rPr>
              <w:t>卫生填埋</w:t>
            </w:r>
          </w:p>
        </w:tc>
        <w:tc>
          <w:tcPr>
            <w:tcW w:w="1185" w:type="dxa"/>
            <w:vAlign w:val="center"/>
          </w:tcPr>
          <w:p w14:paraId="5BAAA468">
            <w:pPr>
              <w:spacing w:line="276" w:lineRule="auto"/>
              <w:jc w:val="center"/>
              <w:rPr>
                <w:rFonts w:ascii="宋体"/>
                <w:kern w:val="0"/>
                <w:szCs w:val="21"/>
                <w:lang w:bidi="ar"/>
              </w:rPr>
            </w:pPr>
            <w:r>
              <w:rPr>
                <w:rFonts w:hint="eastAsia" w:ascii="宋体"/>
                <w:kern w:val="0"/>
                <w:szCs w:val="21"/>
                <w:lang w:bidi="ar"/>
              </w:rPr>
              <w:t>惰性建筑废弃物</w:t>
            </w:r>
          </w:p>
        </w:tc>
        <w:tc>
          <w:tcPr>
            <w:tcW w:w="1072" w:type="dxa"/>
            <w:vAlign w:val="center"/>
          </w:tcPr>
          <w:p w14:paraId="3416A24F">
            <w:pPr>
              <w:spacing w:line="276" w:lineRule="auto"/>
              <w:jc w:val="center"/>
              <w:rPr>
                <w:rFonts w:ascii="宋体"/>
                <w:kern w:val="0"/>
                <w:szCs w:val="21"/>
                <w:lang w:bidi="ar"/>
              </w:rPr>
            </w:pPr>
            <w:r>
              <w:rPr>
                <w:rFonts w:hint="eastAsia" w:ascii="宋体"/>
                <w:kern w:val="0"/>
                <w:szCs w:val="21"/>
                <w:lang w:bidi="ar"/>
              </w:rPr>
              <w:t>0.010</w:t>
            </w:r>
          </w:p>
        </w:tc>
        <w:tc>
          <w:tcPr>
            <w:tcW w:w="1257" w:type="dxa"/>
            <w:vAlign w:val="center"/>
          </w:tcPr>
          <w:p w14:paraId="4CF87040">
            <w:pPr>
              <w:spacing w:line="276" w:lineRule="auto"/>
              <w:jc w:val="center"/>
              <w:rPr>
                <w:rFonts w:ascii="宋体"/>
                <w:kern w:val="0"/>
                <w:szCs w:val="21"/>
                <w:lang w:bidi="ar"/>
              </w:rPr>
            </w:pPr>
            <w:r>
              <w:rPr>
                <w:rFonts w:hint="eastAsia" w:ascii="宋体"/>
                <w:kern w:val="0"/>
                <w:szCs w:val="21"/>
                <w:lang w:bidi="ar"/>
              </w:rPr>
              <w:t>0.5</w:t>
            </w:r>
          </w:p>
        </w:tc>
        <w:tc>
          <w:tcPr>
            <w:tcW w:w="971" w:type="dxa"/>
            <w:vAlign w:val="center"/>
          </w:tcPr>
          <w:p w14:paraId="1C87BCDE">
            <w:pPr>
              <w:spacing w:line="276" w:lineRule="auto"/>
              <w:jc w:val="center"/>
              <w:rPr>
                <w:rFonts w:ascii="宋体"/>
                <w:kern w:val="0"/>
                <w:szCs w:val="21"/>
                <w:lang w:bidi="ar"/>
              </w:rPr>
            </w:pPr>
            <w:r>
              <w:rPr>
                <w:rFonts w:hint="eastAsia" w:ascii="宋体"/>
                <w:kern w:val="0"/>
                <w:szCs w:val="21"/>
                <w:lang w:bidi="ar"/>
              </w:rPr>
              <w:t>-</w:t>
            </w:r>
          </w:p>
        </w:tc>
        <w:tc>
          <w:tcPr>
            <w:tcW w:w="1020" w:type="dxa"/>
            <w:vAlign w:val="center"/>
          </w:tcPr>
          <w:p w14:paraId="75C94DD4">
            <w:pPr>
              <w:spacing w:line="276" w:lineRule="auto"/>
              <w:jc w:val="center"/>
              <w:rPr>
                <w:rFonts w:ascii="宋体"/>
                <w:kern w:val="0"/>
                <w:szCs w:val="21"/>
                <w:lang w:bidi="ar"/>
              </w:rPr>
            </w:pPr>
            <w:r>
              <w:rPr>
                <w:rFonts w:hint="eastAsia" w:ascii="宋体"/>
                <w:kern w:val="0"/>
                <w:szCs w:val="21"/>
                <w:lang w:bidi="ar"/>
              </w:rPr>
              <w:t>5</w:t>
            </w:r>
          </w:p>
        </w:tc>
        <w:tc>
          <w:tcPr>
            <w:tcW w:w="1104" w:type="dxa"/>
            <w:vAlign w:val="center"/>
          </w:tcPr>
          <w:p w14:paraId="1ED388A9">
            <w:pPr>
              <w:spacing w:line="276" w:lineRule="auto"/>
              <w:jc w:val="center"/>
              <w:rPr>
                <w:rFonts w:ascii="宋体"/>
                <w:kern w:val="0"/>
                <w:szCs w:val="21"/>
                <w:lang w:bidi="ar"/>
              </w:rPr>
            </w:pPr>
            <w:r>
              <w:rPr>
                <w:rFonts w:hint="eastAsia" w:ascii="宋体"/>
                <w:kern w:val="0"/>
                <w:szCs w:val="21"/>
                <w:lang w:bidi="ar"/>
              </w:rPr>
              <w:t>50</w:t>
            </w:r>
          </w:p>
        </w:tc>
        <w:tc>
          <w:tcPr>
            <w:tcW w:w="1107" w:type="dxa"/>
            <w:vAlign w:val="center"/>
          </w:tcPr>
          <w:p w14:paraId="7D06D84C">
            <w:pPr>
              <w:spacing w:line="276" w:lineRule="auto"/>
              <w:jc w:val="center"/>
              <w:rPr>
                <w:rFonts w:ascii="宋体"/>
                <w:kern w:val="0"/>
                <w:szCs w:val="21"/>
                <w:lang w:bidi="ar"/>
              </w:rPr>
            </w:pPr>
            <w:r>
              <w:rPr>
                <w:rFonts w:hint="eastAsia" w:ascii="宋体"/>
                <w:kern w:val="0"/>
                <w:szCs w:val="21"/>
                <w:lang w:bidi="ar"/>
              </w:rPr>
              <w:t>-</w:t>
            </w:r>
          </w:p>
        </w:tc>
      </w:tr>
      <w:tr w14:paraId="667F9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03089054">
            <w:pPr>
              <w:spacing w:line="276" w:lineRule="auto"/>
              <w:jc w:val="center"/>
              <w:rPr>
                <w:rFonts w:ascii="宋体"/>
                <w:sz w:val="24"/>
                <w:szCs w:val="32"/>
              </w:rPr>
            </w:pPr>
            <w:r>
              <w:rPr>
                <w:rFonts w:hint="eastAsia" w:ascii="宋体"/>
                <w:kern w:val="0"/>
                <w:szCs w:val="21"/>
                <w:lang w:bidi="ar"/>
              </w:rPr>
              <w:t>厌氧填埋</w:t>
            </w:r>
          </w:p>
        </w:tc>
        <w:tc>
          <w:tcPr>
            <w:tcW w:w="1185" w:type="dxa"/>
            <w:vAlign w:val="center"/>
          </w:tcPr>
          <w:p w14:paraId="2E929CBD">
            <w:pPr>
              <w:spacing w:line="276" w:lineRule="auto"/>
              <w:jc w:val="center"/>
              <w:rPr>
                <w:rFonts w:ascii="宋体"/>
                <w:sz w:val="24"/>
                <w:szCs w:val="32"/>
              </w:rPr>
            </w:pPr>
            <w:r>
              <w:rPr>
                <w:rFonts w:hint="eastAsia" w:ascii="宋体"/>
                <w:kern w:val="0"/>
                <w:szCs w:val="21"/>
                <w:lang w:bidi="ar"/>
              </w:rPr>
              <w:t>高有机质再生资源残渣</w:t>
            </w:r>
          </w:p>
        </w:tc>
        <w:tc>
          <w:tcPr>
            <w:tcW w:w="1072" w:type="dxa"/>
            <w:vAlign w:val="center"/>
          </w:tcPr>
          <w:p w14:paraId="151C3C79">
            <w:pPr>
              <w:spacing w:line="276" w:lineRule="auto"/>
              <w:jc w:val="center"/>
              <w:rPr>
                <w:rFonts w:ascii="宋体"/>
                <w:kern w:val="0"/>
                <w:szCs w:val="21"/>
                <w:lang w:bidi="ar"/>
              </w:rPr>
            </w:pPr>
            <w:r>
              <w:rPr>
                <w:rFonts w:hint="eastAsia" w:ascii="宋体"/>
                <w:kern w:val="0"/>
                <w:szCs w:val="21"/>
                <w:lang w:bidi="ar"/>
              </w:rPr>
              <w:t>0.180</w:t>
            </w:r>
          </w:p>
        </w:tc>
        <w:tc>
          <w:tcPr>
            <w:tcW w:w="1257" w:type="dxa"/>
            <w:vAlign w:val="center"/>
          </w:tcPr>
          <w:p w14:paraId="005286C5">
            <w:pPr>
              <w:spacing w:line="276" w:lineRule="auto"/>
              <w:jc w:val="center"/>
              <w:rPr>
                <w:rFonts w:ascii="宋体"/>
                <w:kern w:val="0"/>
                <w:szCs w:val="21"/>
                <w:lang w:bidi="ar"/>
              </w:rPr>
            </w:pPr>
            <w:r>
              <w:rPr>
                <w:rFonts w:hint="eastAsia" w:ascii="宋体"/>
                <w:kern w:val="0"/>
                <w:szCs w:val="21"/>
                <w:lang w:bidi="ar"/>
              </w:rPr>
              <w:t>18.0</w:t>
            </w:r>
          </w:p>
        </w:tc>
        <w:tc>
          <w:tcPr>
            <w:tcW w:w="971" w:type="dxa"/>
            <w:vAlign w:val="center"/>
          </w:tcPr>
          <w:p w14:paraId="302BF9A7">
            <w:pPr>
              <w:spacing w:line="276" w:lineRule="auto"/>
              <w:jc w:val="center"/>
              <w:rPr>
                <w:rFonts w:ascii="宋体"/>
                <w:kern w:val="0"/>
                <w:szCs w:val="21"/>
                <w:lang w:bidi="ar"/>
              </w:rPr>
            </w:pPr>
            <w:r>
              <w:rPr>
                <w:rFonts w:hint="eastAsia" w:ascii="宋体"/>
                <w:kern w:val="0"/>
                <w:szCs w:val="21"/>
                <w:lang w:bidi="ar"/>
              </w:rPr>
              <w:t>-</w:t>
            </w:r>
          </w:p>
        </w:tc>
        <w:tc>
          <w:tcPr>
            <w:tcW w:w="1020" w:type="dxa"/>
            <w:vAlign w:val="center"/>
          </w:tcPr>
          <w:p w14:paraId="31439C7A">
            <w:pPr>
              <w:spacing w:line="276" w:lineRule="auto"/>
              <w:jc w:val="center"/>
              <w:rPr>
                <w:rFonts w:ascii="宋体"/>
                <w:kern w:val="0"/>
                <w:szCs w:val="21"/>
                <w:lang w:bidi="ar"/>
              </w:rPr>
            </w:pPr>
            <w:r>
              <w:rPr>
                <w:rFonts w:hint="eastAsia" w:ascii="宋体"/>
                <w:kern w:val="0"/>
                <w:szCs w:val="21"/>
                <w:lang w:bidi="ar"/>
              </w:rPr>
              <w:t>50</w:t>
            </w:r>
          </w:p>
        </w:tc>
        <w:tc>
          <w:tcPr>
            <w:tcW w:w="1104" w:type="dxa"/>
            <w:vAlign w:val="center"/>
          </w:tcPr>
          <w:p w14:paraId="270DF9FE">
            <w:pPr>
              <w:spacing w:line="276" w:lineRule="auto"/>
              <w:jc w:val="center"/>
              <w:rPr>
                <w:rFonts w:ascii="宋体"/>
                <w:kern w:val="0"/>
                <w:szCs w:val="21"/>
                <w:lang w:bidi="ar"/>
              </w:rPr>
            </w:pPr>
            <w:r>
              <w:rPr>
                <w:rFonts w:hint="eastAsia" w:ascii="宋体"/>
                <w:kern w:val="0"/>
                <w:szCs w:val="21"/>
                <w:lang w:bidi="ar"/>
              </w:rPr>
              <w:t>90</w:t>
            </w:r>
          </w:p>
        </w:tc>
        <w:tc>
          <w:tcPr>
            <w:tcW w:w="1107" w:type="dxa"/>
            <w:vAlign w:val="center"/>
          </w:tcPr>
          <w:p w14:paraId="6274085C">
            <w:pPr>
              <w:spacing w:line="276" w:lineRule="auto"/>
              <w:jc w:val="center"/>
              <w:rPr>
                <w:rFonts w:ascii="宋体"/>
                <w:kern w:val="0"/>
                <w:szCs w:val="21"/>
                <w:lang w:bidi="ar"/>
              </w:rPr>
            </w:pPr>
            <w:r>
              <w:rPr>
                <w:rFonts w:hint="eastAsia" w:ascii="宋体"/>
                <w:kern w:val="0"/>
                <w:szCs w:val="21"/>
                <w:lang w:bidi="ar"/>
              </w:rPr>
              <w:t>-</w:t>
            </w:r>
          </w:p>
        </w:tc>
      </w:tr>
      <w:tr w14:paraId="7067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2A56DF48">
            <w:pPr>
              <w:spacing w:line="276" w:lineRule="auto"/>
              <w:jc w:val="center"/>
              <w:rPr>
                <w:rFonts w:ascii="宋体"/>
                <w:kern w:val="0"/>
                <w:szCs w:val="21"/>
                <w:lang w:bidi="ar"/>
              </w:rPr>
            </w:pPr>
            <w:r>
              <w:rPr>
                <w:rFonts w:hint="eastAsia" w:ascii="宋体"/>
                <w:kern w:val="0"/>
                <w:szCs w:val="21"/>
                <w:lang w:bidi="ar"/>
              </w:rPr>
              <w:t>焚烧（预处理）</w:t>
            </w:r>
          </w:p>
        </w:tc>
        <w:tc>
          <w:tcPr>
            <w:tcW w:w="1185" w:type="dxa"/>
            <w:vAlign w:val="center"/>
          </w:tcPr>
          <w:p w14:paraId="4001DBB0">
            <w:pPr>
              <w:spacing w:line="276" w:lineRule="auto"/>
              <w:jc w:val="center"/>
              <w:rPr>
                <w:rFonts w:ascii="宋体"/>
                <w:kern w:val="0"/>
                <w:szCs w:val="21"/>
                <w:lang w:bidi="ar"/>
              </w:rPr>
            </w:pPr>
            <w:r>
              <w:rPr>
                <w:rFonts w:hint="eastAsia" w:ascii="宋体"/>
                <w:kern w:val="0"/>
                <w:szCs w:val="21"/>
                <w:lang w:bidi="ar"/>
              </w:rPr>
              <w:t>金属类物料杂质去除</w:t>
            </w:r>
          </w:p>
        </w:tc>
        <w:tc>
          <w:tcPr>
            <w:tcW w:w="1072" w:type="dxa"/>
            <w:vAlign w:val="center"/>
          </w:tcPr>
          <w:p w14:paraId="72FB6B5C">
            <w:pPr>
              <w:spacing w:line="276" w:lineRule="auto"/>
              <w:jc w:val="center"/>
              <w:rPr>
                <w:rFonts w:ascii="宋体"/>
                <w:kern w:val="0"/>
                <w:szCs w:val="21"/>
                <w:lang w:bidi="ar"/>
              </w:rPr>
            </w:pPr>
            <w:r>
              <w:rPr>
                <w:rFonts w:hint="eastAsia" w:ascii="宋体"/>
                <w:kern w:val="0"/>
                <w:szCs w:val="21"/>
                <w:lang w:bidi="ar"/>
              </w:rPr>
              <w:t>0.300</w:t>
            </w:r>
          </w:p>
        </w:tc>
        <w:tc>
          <w:tcPr>
            <w:tcW w:w="1257" w:type="dxa"/>
            <w:vAlign w:val="center"/>
          </w:tcPr>
          <w:p w14:paraId="4BF52607">
            <w:pPr>
              <w:spacing w:line="276" w:lineRule="auto"/>
              <w:jc w:val="center"/>
              <w:rPr>
                <w:rFonts w:ascii="宋体"/>
                <w:kern w:val="0"/>
                <w:szCs w:val="21"/>
                <w:lang w:bidi="ar"/>
              </w:rPr>
            </w:pPr>
            <w:r>
              <w:rPr>
                <w:rFonts w:hint="eastAsia" w:ascii="宋体"/>
                <w:kern w:val="0"/>
                <w:szCs w:val="21"/>
                <w:lang w:bidi="ar"/>
              </w:rPr>
              <w:t>-</w:t>
            </w:r>
          </w:p>
        </w:tc>
        <w:tc>
          <w:tcPr>
            <w:tcW w:w="971" w:type="dxa"/>
            <w:vAlign w:val="center"/>
          </w:tcPr>
          <w:p w14:paraId="6B75A2F9">
            <w:pPr>
              <w:spacing w:line="276" w:lineRule="auto"/>
              <w:jc w:val="center"/>
              <w:rPr>
                <w:rFonts w:ascii="宋体"/>
                <w:kern w:val="0"/>
                <w:szCs w:val="21"/>
                <w:lang w:bidi="ar"/>
              </w:rPr>
            </w:pPr>
            <w:r>
              <w:rPr>
                <w:rFonts w:hint="eastAsia" w:ascii="宋体"/>
                <w:kern w:val="0"/>
                <w:szCs w:val="21"/>
                <w:lang w:bidi="ar"/>
              </w:rPr>
              <w:t>12.0</w:t>
            </w:r>
          </w:p>
        </w:tc>
        <w:tc>
          <w:tcPr>
            <w:tcW w:w="1020" w:type="dxa"/>
            <w:vAlign w:val="center"/>
          </w:tcPr>
          <w:p w14:paraId="04643152">
            <w:pPr>
              <w:spacing w:line="276" w:lineRule="auto"/>
              <w:jc w:val="center"/>
              <w:rPr>
                <w:rFonts w:ascii="宋体"/>
                <w:kern w:val="0"/>
                <w:szCs w:val="21"/>
                <w:lang w:bidi="ar"/>
              </w:rPr>
            </w:pPr>
            <w:r>
              <w:rPr>
                <w:rFonts w:hint="eastAsia" w:ascii="宋体"/>
                <w:kern w:val="0"/>
                <w:szCs w:val="21"/>
                <w:lang w:bidi="ar"/>
              </w:rPr>
              <w:t>-</w:t>
            </w:r>
          </w:p>
        </w:tc>
        <w:tc>
          <w:tcPr>
            <w:tcW w:w="1104" w:type="dxa"/>
            <w:vAlign w:val="center"/>
          </w:tcPr>
          <w:p w14:paraId="0AB15ED0">
            <w:pPr>
              <w:spacing w:line="276" w:lineRule="auto"/>
              <w:jc w:val="center"/>
              <w:rPr>
                <w:rFonts w:ascii="宋体"/>
                <w:kern w:val="0"/>
                <w:szCs w:val="21"/>
                <w:lang w:bidi="ar"/>
              </w:rPr>
            </w:pPr>
            <w:r>
              <w:rPr>
                <w:rFonts w:hint="eastAsia" w:ascii="宋体"/>
                <w:kern w:val="0"/>
                <w:szCs w:val="21"/>
                <w:lang w:bidi="ar"/>
              </w:rPr>
              <w:t>-</w:t>
            </w:r>
          </w:p>
        </w:tc>
        <w:tc>
          <w:tcPr>
            <w:tcW w:w="1107" w:type="dxa"/>
            <w:vAlign w:val="center"/>
          </w:tcPr>
          <w:p w14:paraId="7357701A">
            <w:pPr>
              <w:spacing w:line="276" w:lineRule="auto"/>
              <w:jc w:val="center"/>
              <w:rPr>
                <w:rFonts w:ascii="宋体"/>
                <w:kern w:val="0"/>
                <w:szCs w:val="21"/>
                <w:lang w:bidi="ar"/>
              </w:rPr>
            </w:pPr>
            <w:r>
              <w:rPr>
                <w:rFonts w:hint="eastAsia" w:ascii="宋体"/>
                <w:kern w:val="0"/>
                <w:szCs w:val="21"/>
                <w:lang w:bidi="ar"/>
              </w:rPr>
              <w:t>97</w:t>
            </w:r>
          </w:p>
        </w:tc>
      </w:tr>
      <w:tr w14:paraId="3EE82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22EA2DB6">
            <w:pPr>
              <w:spacing w:line="276" w:lineRule="auto"/>
              <w:jc w:val="center"/>
              <w:rPr>
                <w:rFonts w:ascii="宋体"/>
                <w:kern w:val="0"/>
                <w:szCs w:val="21"/>
                <w:lang w:bidi="ar"/>
              </w:rPr>
            </w:pPr>
            <w:r>
              <w:rPr>
                <w:rFonts w:hint="eastAsia" w:ascii="宋体"/>
                <w:kern w:val="0"/>
                <w:szCs w:val="21"/>
                <w:lang w:bidi="ar"/>
              </w:rPr>
              <w:t>焚烧（预处理）</w:t>
            </w:r>
          </w:p>
        </w:tc>
        <w:tc>
          <w:tcPr>
            <w:tcW w:w="1185" w:type="dxa"/>
            <w:vAlign w:val="center"/>
          </w:tcPr>
          <w:p w14:paraId="5D8E0C41">
            <w:pPr>
              <w:widowControl/>
              <w:spacing w:line="276" w:lineRule="auto"/>
              <w:jc w:val="center"/>
              <w:rPr>
                <w:rFonts w:ascii="宋体"/>
                <w:kern w:val="0"/>
                <w:szCs w:val="21"/>
                <w:lang w:bidi="ar"/>
              </w:rPr>
            </w:pPr>
            <w:r>
              <w:rPr>
                <w:rFonts w:hint="eastAsia" w:ascii="宋体"/>
                <w:kern w:val="0"/>
                <w:szCs w:val="21"/>
                <w:lang w:bidi="ar"/>
              </w:rPr>
              <w:t>轻质金属表面处理</w:t>
            </w:r>
          </w:p>
        </w:tc>
        <w:tc>
          <w:tcPr>
            <w:tcW w:w="1072" w:type="dxa"/>
            <w:vAlign w:val="center"/>
          </w:tcPr>
          <w:p w14:paraId="654AE193">
            <w:pPr>
              <w:spacing w:line="276" w:lineRule="auto"/>
              <w:jc w:val="center"/>
              <w:rPr>
                <w:rFonts w:ascii="宋体"/>
                <w:kern w:val="0"/>
                <w:szCs w:val="21"/>
                <w:lang w:bidi="ar"/>
              </w:rPr>
            </w:pPr>
            <w:r>
              <w:rPr>
                <w:rFonts w:hint="eastAsia" w:ascii="宋体"/>
                <w:kern w:val="0"/>
                <w:szCs w:val="21"/>
                <w:lang w:bidi="ar"/>
              </w:rPr>
              <w:t>0.220</w:t>
            </w:r>
          </w:p>
        </w:tc>
        <w:tc>
          <w:tcPr>
            <w:tcW w:w="1257" w:type="dxa"/>
            <w:vAlign w:val="center"/>
          </w:tcPr>
          <w:p w14:paraId="77B6BFB3">
            <w:pPr>
              <w:spacing w:line="276" w:lineRule="auto"/>
              <w:jc w:val="center"/>
              <w:rPr>
                <w:rFonts w:ascii="宋体"/>
                <w:kern w:val="0"/>
                <w:szCs w:val="21"/>
                <w:lang w:bidi="ar"/>
              </w:rPr>
            </w:pPr>
            <w:r>
              <w:rPr>
                <w:rFonts w:hint="eastAsia" w:ascii="宋体"/>
                <w:kern w:val="0"/>
                <w:szCs w:val="21"/>
                <w:lang w:bidi="ar"/>
              </w:rPr>
              <w:t>-</w:t>
            </w:r>
          </w:p>
        </w:tc>
        <w:tc>
          <w:tcPr>
            <w:tcW w:w="971" w:type="dxa"/>
            <w:vAlign w:val="center"/>
          </w:tcPr>
          <w:p w14:paraId="3169AE2C">
            <w:pPr>
              <w:spacing w:line="276" w:lineRule="auto"/>
              <w:jc w:val="center"/>
              <w:rPr>
                <w:rFonts w:ascii="宋体"/>
                <w:kern w:val="0"/>
                <w:szCs w:val="21"/>
                <w:lang w:bidi="ar"/>
              </w:rPr>
            </w:pPr>
            <w:r>
              <w:rPr>
                <w:rFonts w:hint="eastAsia" w:ascii="宋体"/>
                <w:kern w:val="0"/>
                <w:szCs w:val="21"/>
                <w:lang w:bidi="ar"/>
              </w:rPr>
              <w:t>6.0</w:t>
            </w:r>
          </w:p>
        </w:tc>
        <w:tc>
          <w:tcPr>
            <w:tcW w:w="1020" w:type="dxa"/>
            <w:vAlign w:val="center"/>
          </w:tcPr>
          <w:p w14:paraId="4A81F304">
            <w:pPr>
              <w:spacing w:line="276" w:lineRule="auto"/>
              <w:jc w:val="center"/>
              <w:rPr>
                <w:rFonts w:ascii="宋体"/>
                <w:kern w:val="0"/>
                <w:szCs w:val="21"/>
                <w:lang w:bidi="ar"/>
              </w:rPr>
            </w:pPr>
            <w:r>
              <w:rPr>
                <w:rFonts w:hint="eastAsia" w:ascii="宋体"/>
                <w:kern w:val="0"/>
                <w:szCs w:val="21"/>
                <w:lang w:bidi="ar"/>
              </w:rPr>
              <w:t>-</w:t>
            </w:r>
          </w:p>
        </w:tc>
        <w:tc>
          <w:tcPr>
            <w:tcW w:w="1104" w:type="dxa"/>
            <w:vAlign w:val="center"/>
          </w:tcPr>
          <w:p w14:paraId="70147F0C">
            <w:pPr>
              <w:spacing w:line="276" w:lineRule="auto"/>
              <w:jc w:val="center"/>
              <w:rPr>
                <w:rFonts w:ascii="宋体"/>
                <w:kern w:val="0"/>
                <w:szCs w:val="21"/>
                <w:lang w:bidi="ar"/>
              </w:rPr>
            </w:pPr>
            <w:r>
              <w:rPr>
                <w:rFonts w:hint="eastAsia" w:ascii="宋体"/>
                <w:kern w:val="0"/>
                <w:szCs w:val="21"/>
                <w:lang w:bidi="ar"/>
              </w:rPr>
              <w:t>-</w:t>
            </w:r>
          </w:p>
        </w:tc>
        <w:tc>
          <w:tcPr>
            <w:tcW w:w="1107" w:type="dxa"/>
            <w:vAlign w:val="center"/>
          </w:tcPr>
          <w:p w14:paraId="5F3BE8E3">
            <w:pPr>
              <w:spacing w:line="276" w:lineRule="auto"/>
              <w:jc w:val="center"/>
              <w:rPr>
                <w:rFonts w:ascii="宋体"/>
                <w:kern w:val="0"/>
                <w:szCs w:val="21"/>
                <w:lang w:bidi="ar"/>
              </w:rPr>
            </w:pPr>
            <w:r>
              <w:rPr>
                <w:rFonts w:hint="eastAsia" w:ascii="宋体"/>
                <w:kern w:val="0"/>
                <w:szCs w:val="21"/>
                <w:lang w:bidi="ar"/>
              </w:rPr>
              <w:t>96</w:t>
            </w:r>
          </w:p>
        </w:tc>
      </w:tr>
      <w:tr w14:paraId="00CB3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15616E23">
            <w:pPr>
              <w:spacing w:line="276" w:lineRule="auto"/>
              <w:jc w:val="center"/>
              <w:rPr>
                <w:rFonts w:ascii="宋体"/>
                <w:kern w:val="0"/>
                <w:szCs w:val="21"/>
                <w:lang w:bidi="ar"/>
              </w:rPr>
            </w:pPr>
            <w:r>
              <w:rPr>
                <w:rFonts w:hint="eastAsia" w:ascii="宋体"/>
                <w:kern w:val="0"/>
                <w:szCs w:val="21"/>
                <w:lang w:bidi="ar"/>
              </w:rPr>
              <w:t>焚烧（预处理）</w:t>
            </w:r>
          </w:p>
        </w:tc>
        <w:tc>
          <w:tcPr>
            <w:tcW w:w="1185" w:type="dxa"/>
            <w:vAlign w:val="center"/>
          </w:tcPr>
          <w:p w14:paraId="60A3A26E">
            <w:pPr>
              <w:widowControl/>
              <w:spacing w:line="276" w:lineRule="auto"/>
              <w:jc w:val="center"/>
              <w:rPr>
                <w:rFonts w:ascii="宋体"/>
                <w:kern w:val="0"/>
                <w:szCs w:val="21"/>
                <w:lang w:bidi="ar"/>
              </w:rPr>
            </w:pPr>
            <w:r>
              <w:rPr>
                <w:rFonts w:ascii="宋体"/>
                <w:kern w:val="0"/>
                <w:szCs w:val="21"/>
                <w:lang w:bidi="ar"/>
              </w:rPr>
              <w:t>高密度金属表面处理</w:t>
            </w:r>
          </w:p>
        </w:tc>
        <w:tc>
          <w:tcPr>
            <w:tcW w:w="1072" w:type="dxa"/>
            <w:vAlign w:val="center"/>
          </w:tcPr>
          <w:p w14:paraId="36871D83">
            <w:pPr>
              <w:spacing w:line="276" w:lineRule="auto"/>
              <w:jc w:val="center"/>
              <w:rPr>
                <w:rFonts w:ascii="宋体"/>
                <w:kern w:val="0"/>
                <w:szCs w:val="21"/>
                <w:lang w:bidi="ar"/>
              </w:rPr>
            </w:pPr>
            <w:r>
              <w:rPr>
                <w:rFonts w:hint="eastAsia" w:ascii="宋体"/>
                <w:kern w:val="0"/>
                <w:szCs w:val="21"/>
                <w:lang w:bidi="ar"/>
              </w:rPr>
              <w:t>0.230</w:t>
            </w:r>
          </w:p>
        </w:tc>
        <w:tc>
          <w:tcPr>
            <w:tcW w:w="1257" w:type="dxa"/>
            <w:vAlign w:val="center"/>
          </w:tcPr>
          <w:p w14:paraId="252DA541">
            <w:pPr>
              <w:spacing w:line="276" w:lineRule="auto"/>
              <w:jc w:val="center"/>
              <w:rPr>
                <w:rFonts w:ascii="宋体"/>
                <w:kern w:val="0"/>
                <w:szCs w:val="21"/>
                <w:lang w:bidi="ar"/>
              </w:rPr>
            </w:pPr>
            <w:r>
              <w:rPr>
                <w:rFonts w:hint="eastAsia" w:ascii="宋体"/>
                <w:kern w:val="0"/>
                <w:szCs w:val="21"/>
                <w:lang w:bidi="ar"/>
              </w:rPr>
              <w:t>-</w:t>
            </w:r>
          </w:p>
        </w:tc>
        <w:tc>
          <w:tcPr>
            <w:tcW w:w="971" w:type="dxa"/>
            <w:vAlign w:val="center"/>
          </w:tcPr>
          <w:p w14:paraId="7EC62070">
            <w:pPr>
              <w:spacing w:line="276" w:lineRule="auto"/>
              <w:jc w:val="center"/>
              <w:rPr>
                <w:rFonts w:ascii="宋体"/>
                <w:kern w:val="0"/>
                <w:szCs w:val="21"/>
                <w:lang w:bidi="ar"/>
              </w:rPr>
            </w:pPr>
            <w:r>
              <w:rPr>
                <w:rFonts w:hint="eastAsia" w:ascii="宋体"/>
                <w:kern w:val="0"/>
                <w:szCs w:val="21"/>
                <w:lang w:bidi="ar"/>
              </w:rPr>
              <w:t>7.0</w:t>
            </w:r>
          </w:p>
        </w:tc>
        <w:tc>
          <w:tcPr>
            <w:tcW w:w="1020" w:type="dxa"/>
            <w:vAlign w:val="center"/>
          </w:tcPr>
          <w:p w14:paraId="1CFE3C36">
            <w:pPr>
              <w:spacing w:line="276" w:lineRule="auto"/>
              <w:jc w:val="center"/>
              <w:rPr>
                <w:rFonts w:ascii="宋体"/>
                <w:kern w:val="0"/>
                <w:szCs w:val="21"/>
                <w:lang w:bidi="ar"/>
              </w:rPr>
            </w:pPr>
            <w:r>
              <w:rPr>
                <w:rFonts w:hint="eastAsia" w:ascii="宋体"/>
                <w:kern w:val="0"/>
                <w:szCs w:val="21"/>
                <w:lang w:bidi="ar"/>
              </w:rPr>
              <w:t>-</w:t>
            </w:r>
          </w:p>
        </w:tc>
        <w:tc>
          <w:tcPr>
            <w:tcW w:w="1104" w:type="dxa"/>
            <w:vAlign w:val="center"/>
          </w:tcPr>
          <w:p w14:paraId="04DC2717">
            <w:pPr>
              <w:spacing w:line="276" w:lineRule="auto"/>
              <w:jc w:val="center"/>
              <w:rPr>
                <w:rFonts w:ascii="宋体"/>
                <w:kern w:val="0"/>
                <w:szCs w:val="21"/>
                <w:lang w:bidi="ar"/>
              </w:rPr>
            </w:pPr>
            <w:r>
              <w:rPr>
                <w:rFonts w:hint="eastAsia" w:ascii="宋体"/>
                <w:kern w:val="0"/>
                <w:szCs w:val="21"/>
                <w:lang w:bidi="ar"/>
              </w:rPr>
              <w:t>-</w:t>
            </w:r>
          </w:p>
        </w:tc>
        <w:tc>
          <w:tcPr>
            <w:tcW w:w="1107" w:type="dxa"/>
            <w:vAlign w:val="center"/>
          </w:tcPr>
          <w:p w14:paraId="5295C9AC">
            <w:pPr>
              <w:spacing w:line="276" w:lineRule="auto"/>
              <w:jc w:val="center"/>
              <w:rPr>
                <w:rFonts w:ascii="宋体"/>
                <w:kern w:val="0"/>
                <w:szCs w:val="21"/>
                <w:lang w:bidi="ar"/>
              </w:rPr>
            </w:pPr>
            <w:r>
              <w:rPr>
                <w:rFonts w:hint="eastAsia" w:ascii="宋体"/>
                <w:kern w:val="0"/>
                <w:szCs w:val="21"/>
                <w:lang w:bidi="ar"/>
              </w:rPr>
              <w:t>96</w:t>
            </w:r>
          </w:p>
        </w:tc>
      </w:tr>
      <w:tr w14:paraId="2773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4" w:type="dxa"/>
            <w:vAlign w:val="center"/>
          </w:tcPr>
          <w:p w14:paraId="701FF187">
            <w:pPr>
              <w:spacing w:line="276" w:lineRule="auto"/>
              <w:jc w:val="center"/>
              <w:rPr>
                <w:rFonts w:ascii="宋体"/>
                <w:kern w:val="0"/>
                <w:szCs w:val="21"/>
                <w:lang w:bidi="ar"/>
              </w:rPr>
            </w:pPr>
            <w:r>
              <w:rPr>
                <w:rFonts w:hint="eastAsia" w:ascii="宋体"/>
                <w:kern w:val="0"/>
                <w:szCs w:val="21"/>
                <w:lang w:bidi="ar"/>
              </w:rPr>
              <w:t>焚烧（能源化）</w:t>
            </w:r>
          </w:p>
        </w:tc>
        <w:tc>
          <w:tcPr>
            <w:tcW w:w="1185" w:type="dxa"/>
            <w:vAlign w:val="center"/>
          </w:tcPr>
          <w:p w14:paraId="6C684F0B">
            <w:pPr>
              <w:widowControl/>
              <w:spacing w:line="276" w:lineRule="auto"/>
              <w:jc w:val="center"/>
              <w:rPr>
                <w:rFonts w:ascii="宋体"/>
                <w:kern w:val="0"/>
                <w:szCs w:val="21"/>
                <w:lang w:bidi="ar"/>
              </w:rPr>
            </w:pPr>
            <w:r>
              <w:rPr>
                <w:rFonts w:ascii="宋体"/>
                <w:kern w:val="0"/>
                <w:szCs w:val="21"/>
                <w:lang w:bidi="ar"/>
              </w:rPr>
              <w:t>高碳含量有机废料</w:t>
            </w:r>
          </w:p>
        </w:tc>
        <w:tc>
          <w:tcPr>
            <w:tcW w:w="1072" w:type="dxa"/>
            <w:vAlign w:val="center"/>
          </w:tcPr>
          <w:p w14:paraId="1A0BCC0D">
            <w:pPr>
              <w:spacing w:line="276" w:lineRule="auto"/>
              <w:jc w:val="center"/>
              <w:rPr>
                <w:rFonts w:ascii="宋体"/>
                <w:kern w:val="0"/>
                <w:szCs w:val="21"/>
                <w:lang w:bidi="ar"/>
              </w:rPr>
            </w:pPr>
            <w:r>
              <w:rPr>
                <w:rFonts w:hint="eastAsia" w:ascii="宋体"/>
                <w:kern w:val="0"/>
                <w:szCs w:val="21"/>
                <w:lang w:bidi="ar"/>
              </w:rPr>
              <w:t>1.300</w:t>
            </w:r>
          </w:p>
        </w:tc>
        <w:tc>
          <w:tcPr>
            <w:tcW w:w="1257" w:type="dxa"/>
            <w:vAlign w:val="center"/>
          </w:tcPr>
          <w:p w14:paraId="4C2F372C">
            <w:pPr>
              <w:spacing w:line="276" w:lineRule="auto"/>
              <w:jc w:val="center"/>
              <w:rPr>
                <w:rFonts w:ascii="宋体"/>
                <w:kern w:val="0"/>
                <w:szCs w:val="21"/>
                <w:lang w:bidi="ar"/>
              </w:rPr>
            </w:pPr>
            <w:r>
              <w:rPr>
                <w:rFonts w:hint="eastAsia" w:ascii="宋体"/>
                <w:kern w:val="0"/>
                <w:szCs w:val="21"/>
                <w:lang w:bidi="ar"/>
              </w:rPr>
              <w:t>-</w:t>
            </w:r>
          </w:p>
        </w:tc>
        <w:tc>
          <w:tcPr>
            <w:tcW w:w="971" w:type="dxa"/>
            <w:vAlign w:val="center"/>
          </w:tcPr>
          <w:p w14:paraId="47B2F622">
            <w:pPr>
              <w:spacing w:line="276" w:lineRule="auto"/>
              <w:jc w:val="center"/>
              <w:rPr>
                <w:rFonts w:ascii="宋体"/>
                <w:kern w:val="0"/>
                <w:szCs w:val="21"/>
                <w:lang w:bidi="ar"/>
              </w:rPr>
            </w:pPr>
            <w:r>
              <w:rPr>
                <w:rFonts w:hint="eastAsia" w:ascii="宋体"/>
                <w:kern w:val="0"/>
                <w:szCs w:val="21"/>
                <w:lang w:bidi="ar"/>
              </w:rPr>
              <w:t>45.0</w:t>
            </w:r>
          </w:p>
        </w:tc>
        <w:tc>
          <w:tcPr>
            <w:tcW w:w="1020" w:type="dxa"/>
            <w:vAlign w:val="center"/>
          </w:tcPr>
          <w:p w14:paraId="5E17F706">
            <w:pPr>
              <w:spacing w:line="276" w:lineRule="auto"/>
              <w:jc w:val="center"/>
              <w:rPr>
                <w:rFonts w:ascii="宋体"/>
                <w:kern w:val="0"/>
                <w:szCs w:val="21"/>
                <w:lang w:bidi="ar"/>
              </w:rPr>
            </w:pPr>
            <w:r>
              <w:rPr>
                <w:rFonts w:hint="eastAsia" w:ascii="宋体"/>
                <w:kern w:val="0"/>
                <w:szCs w:val="21"/>
                <w:lang w:bidi="ar"/>
              </w:rPr>
              <w:t>-</w:t>
            </w:r>
          </w:p>
        </w:tc>
        <w:tc>
          <w:tcPr>
            <w:tcW w:w="1104" w:type="dxa"/>
            <w:vAlign w:val="center"/>
          </w:tcPr>
          <w:p w14:paraId="1FEC050F">
            <w:pPr>
              <w:spacing w:line="276" w:lineRule="auto"/>
              <w:jc w:val="center"/>
              <w:rPr>
                <w:rFonts w:ascii="宋体"/>
                <w:kern w:val="0"/>
                <w:szCs w:val="21"/>
                <w:lang w:bidi="ar"/>
              </w:rPr>
            </w:pPr>
            <w:r>
              <w:rPr>
                <w:rFonts w:hint="eastAsia" w:ascii="宋体"/>
                <w:kern w:val="0"/>
                <w:szCs w:val="21"/>
                <w:lang w:bidi="ar"/>
              </w:rPr>
              <w:t>-</w:t>
            </w:r>
          </w:p>
        </w:tc>
        <w:tc>
          <w:tcPr>
            <w:tcW w:w="1107" w:type="dxa"/>
            <w:vAlign w:val="center"/>
          </w:tcPr>
          <w:p w14:paraId="624C2615">
            <w:pPr>
              <w:spacing w:line="276" w:lineRule="auto"/>
              <w:jc w:val="center"/>
              <w:rPr>
                <w:rFonts w:ascii="宋体"/>
                <w:kern w:val="0"/>
                <w:szCs w:val="21"/>
                <w:lang w:bidi="ar"/>
              </w:rPr>
            </w:pPr>
            <w:r>
              <w:rPr>
                <w:rFonts w:hint="eastAsia" w:ascii="宋体"/>
                <w:kern w:val="0"/>
                <w:szCs w:val="21"/>
                <w:lang w:bidi="ar"/>
              </w:rPr>
              <w:t>95</w:t>
            </w:r>
          </w:p>
        </w:tc>
      </w:tr>
      <w:tr w14:paraId="282F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9020" w:type="dxa"/>
            <w:gridSpan w:val="8"/>
            <w:vAlign w:val="center"/>
          </w:tcPr>
          <w:p w14:paraId="50DE003D">
            <w:pPr>
              <w:spacing w:line="276" w:lineRule="auto"/>
              <w:jc w:val="left"/>
              <w:rPr>
                <w:rFonts w:ascii="宋体"/>
                <w:kern w:val="0"/>
                <w:szCs w:val="18"/>
                <w:lang w:bidi="ar"/>
              </w:rPr>
            </w:pPr>
            <w:r>
              <w:rPr>
                <w:rFonts w:hint="eastAsia" w:ascii="宋体"/>
                <w:kern w:val="0"/>
                <w:szCs w:val="18"/>
                <w:lang w:bidi="ar"/>
              </w:rPr>
              <w:t>注</w:t>
            </w:r>
            <w:r>
              <w:rPr>
                <w:rFonts w:ascii="宋体"/>
                <w:kern w:val="0"/>
                <w:szCs w:val="18"/>
                <w:lang w:bidi="ar"/>
              </w:rPr>
              <w:t>：</w:t>
            </w:r>
          </w:p>
          <w:p w14:paraId="124EB11B">
            <w:pPr>
              <w:spacing w:line="276" w:lineRule="auto"/>
              <w:jc w:val="left"/>
              <w:rPr>
                <w:rFonts w:ascii="宋体"/>
                <w:kern w:val="0"/>
                <w:szCs w:val="18"/>
                <w:lang w:bidi="ar"/>
              </w:rPr>
            </w:pPr>
            <w:r>
              <w:rPr>
                <w:rFonts w:hint="eastAsia" w:ascii="宋体"/>
                <w:kern w:val="0"/>
                <w:szCs w:val="18"/>
                <w:lang w:bidi="ar"/>
              </w:rPr>
              <w:t>1</w:t>
            </w:r>
            <w:r>
              <w:rPr>
                <w:rFonts w:ascii="宋体"/>
                <w:kern w:val="0"/>
                <w:szCs w:val="18"/>
                <w:lang w:bidi="ar"/>
              </w:rPr>
              <w:t>.</w:t>
            </w:r>
            <w:r>
              <w:rPr>
                <w:rFonts w:hint="eastAsia" w:ascii="宋体"/>
                <w:kern w:val="0"/>
                <w:szCs w:val="18"/>
                <w:lang w:bidi="ar"/>
              </w:rPr>
              <w:t>数据来源：GB/T 32151.10-2015《温室气体排放核算与报告要求 第 10 部分：废弃物处理企业》、IPCC 2006 温室气体清单指南（固废处理卷）、HJ 274—2026《生态工业园区建设标准》；</w:t>
            </w:r>
          </w:p>
          <w:p w14:paraId="6B193A1C">
            <w:pPr>
              <w:spacing w:line="276" w:lineRule="auto"/>
              <w:jc w:val="left"/>
              <w:rPr>
                <w:rFonts w:ascii="宋体"/>
                <w:kern w:val="0"/>
                <w:szCs w:val="18"/>
                <w:lang w:bidi="ar"/>
              </w:rPr>
            </w:pPr>
            <w:r>
              <w:rPr>
                <w:rFonts w:hint="eastAsia" w:ascii="宋体"/>
                <w:kern w:val="0"/>
                <w:szCs w:val="18"/>
                <w:lang w:bidi="ar"/>
              </w:rPr>
              <w:t>2</w:t>
            </w:r>
            <w:r>
              <w:rPr>
                <w:rFonts w:ascii="宋体"/>
                <w:kern w:val="0"/>
                <w:szCs w:val="18"/>
                <w:lang w:bidi="ar"/>
              </w:rPr>
              <w:t>.</w:t>
            </w:r>
            <w:r>
              <w:rPr>
                <w:rFonts w:hint="eastAsia" w:ascii="宋体"/>
                <w:kern w:val="0"/>
                <w:szCs w:val="18"/>
                <w:lang w:bidi="ar"/>
              </w:rPr>
              <w:t>“-” 表示该处置方式无需该参数（填埋环节无需燃烧效率，焚烧环节无需 DOC 占比及甲烷转换率）；</w:t>
            </w:r>
          </w:p>
          <w:p w14:paraId="4512D8E8">
            <w:pPr>
              <w:spacing w:line="276" w:lineRule="auto"/>
              <w:jc w:val="left"/>
              <w:rPr>
                <w:rFonts w:ascii="宋体"/>
                <w:kern w:val="0"/>
                <w:szCs w:val="18"/>
                <w:lang w:bidi="ar"/>
              </w:rPr>
            </w:pPr>
            <w:r>
              <w:rPr>
                <w:rFonts w:hint="eastAsia" w:ascii="宋体"/>
                <w:kern w:val="0"/>
                <w:szCs w:val="18"/>
                <w:lang w:bidi="ar"/>
              </w:rPr>
              <w:t>3. 填埋设施配套沼气收集系统且 100% 回炉焚烧时，排放因子按原数值的 20% 核算（扣减甲烷逸散排放）；</w:t>
            </w:r>
          </w:p>
          <w:p w14:paraId="38212F5D">
            <w:pPr>
              <w:spacing w:line="276" w:lineRule="auto"/>
              <w:jc w:val="left"/>
              <w:rPr>
                <w:rFonts w:ascii="宋体"/>
              </w:rPr>
            </w:pPr>
            <w:r>
              <w:rPr>
                <w:rFonts w:hint="eastAsia" w:ascii="宋体"/>
                <w:kern w:val="0"/>
                <w:szCs w:val="18"/>
                <w:lang w:bidi="ar"/>
              </w:rPr>
              <w:t>4. 纯生物质类物料焚烧产生的生物源 CO</w:t>
            </w:r>
            <w:r>
              <w:rPr>
                <w:rFonts w:ascii="Times New Roman"/>
                <w:kern w:val="0"/>
                <w:szCs w:val="18"/>
                <w:lang w:bidi="ar"/>
              </w:rPr>
              <w:t>₂</w:t>
            </w:r>
            <w:r>
              <w:rPr>
                <w:rFonts w:hint="eastAsia" w:ascii="宋体" w:hAnsi="宋体" w:cs="宋体"/>
                <w:kern w:val="0"/>
                <w:szCs w:val="18"/>
                <w:lang w:bidi="ar"/>
              </w:rPr>
              <w:t>不计入排放总量，仅核算化石源碳排放</w:t>
            </w:r>
            <w:r>
              <w:rPr>
                <w:rFonts w:ascii="宋体"/>
                <w:kern w:val="0"/>
                <w:szCs w:val="18"/>
                <w:lang w:bidi="ar"/>
              </w:rPr>
              <w:t>。</w:t>
            </w:r>
          </w:p>
        </w:tc>
      </w:tr>
    </w:tbl>
    <w:p w14:paraId="502555C9">
      <w:pPr>
        <w:jc w:val="left"/>
        <w:rPr>
          <w:rFonts w:eastAsia="黑体"/>
          <w:kern w:val="0"/>
          <w:sz w:val="20"/>
          <w:szCs w:val="20"/>
          <w:lang w:bidi="ar"/>
        </w:rPr>
      </w:pPr>
      <w:r>
        <w:rPr>
          <w:rFonts w:hint="eastAsia" w:eastAsia="黑体"/>
          <w:kern w:val="0"/>
          <w:sz w:val="20"/>
          <w:szCs w:val="20"/>
          <w:lang w:bidi="ar"/>
        </w:rPr>
        <w:br w:type="page"/>
      </w:r>
    </w:p>
    <w:p w14:paraId="538A03DE">
      <w:pPr>
        <w:widowControl/>
        <w:spacing w:line="276" w:lineRule="auto"/>
        <w:jc w:val="left"/>
        <w:rPr>
          <w:rFonts w:ascii="仿宋_GB2312" w:hAnsi="仿宋_GB2312" w:eastAsia="仿宋_GB2312" w:cs="仿宋_GB2312"/>
          <w:szCs w:val="21"/>
        </w:rPr>
      </w:pPr>
    </w:p>
    <w:p w14:paraId="648BB5A3">
      <w:pPr>
        <w:widowControl/>
        <w:spacing w:line="276" w:lineRule="auto"/>
        <w:jc w:val="center"/>
        <w:rPr>
          <w:rFonts w:eastAsia="黑体"/>
          <w:b/>
          <w:bCs/>
        </w:rPr>
      </w:pPr>
      <w:r>
        <w:rPr>
          <w:rFonts w:eastAsia="黑体"/>
          <w:b/>
          <w:bCs/>
        </w:rPr>
        <w:t>附 录D</w:t>
      </w:r>
      <w:r>
        <w:rPr>
          <w:rFonts w:eastAsia="黑体"/>
          <w:b/>
          <w:bCs/>
        </w:rPr>
        <w:br w:type="textWrapping"/>
      </w:r>
      <w:r>
        <w:rPr>
          <w:rFonts w:hint="eastAsia" w:eastAsia="黑体"/>
          <w:bCs/>
        </w:rPr>
        <w:t>（资料性）</w:t>
      </w:r>
      <w:r>
        <w:rPr>
          <w:rFonts w:eastAsia="黑体"/>
          <w:b/>
          <w:bCs/>
        </w:rPr>
        <w:br w:type="textWrapping"/>
      </w:r>
      <w:r>
        <w:rPr>
          <w:rFonts w:hint="eastAsia" w:eastAsia="黑体"/>
          <w:b/>
          <w:bCs/>
        </w:rPr>
        <w:t>减污降碳评价报告模板</w:t>
      </w:r>
    </w:p>
    <w:p w14:paraId="422D66FC">
      <w:pPr>
        <w:widowControl/>
        <w:jc w:val="left"/>
        <w:rPr>
          <w:rFonts w:eastAsia="黑体"/>
          <w:b/>
          <w:bCs/>
        </w:rPr>
      </w:pPr>
    </w:p>
    <w:tbl>
      <w:tblPr>
        <w:tblStyle w:val="43"/>
        <w:tblW w:w="946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460"/>
      </w:tblGrid>
      <w:tr w14:paraId="7E465E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025" w:hRule="atLeast"/>
          <w:jc w:val="center"/>
        </w:trPr>
        <w:tc>
          <w:tcPr>
            <w:tcW w:w="9460" w:type="dxa"/>
          </w:tcPr>
          <w:p w14:paraId="1EDF0B19">
            <w:pPr>
              <w:pStyle w:val="166"/>
              <w:widowControl/>
              <w:numPr>
                <w:ilvl w:val="0"/>
                <w:numId w:val="28"/>
              </w:numPr>
              <w:kinsoku w:val="0"/>
              <w:autoSpaceDE w:val="0"/>
              <w:autoSpaceDN w:val="0"/>
              <w:adjustRightInd w:val="0"/>
              <w:snapToGrid w:val="0"/>
              <w:spacing w:before="40" w:line="360" w:lineRule="auto"/>
              <w:ind w:firstLineChars="0"/>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评价目的</w:t>
            </w:r>
          </w:p>
          <w:p w14:paraId="1E77D2EA">
            <w:pPr>
              <w:pStyle w:val="166"/>
              <w:widowControl/>
              <w:kinsoku w:val="0"/>
              <w:autoSpaceDE w:val="0"/>
              <w:autoSpaceDN w:val="0"/>
              <w:adjustRightInd w:val="0"/>
              <w:snapToGrid w:val="0"/>
              <w:spacing w:before="40" w:line="360" w:lineRule="auto"/>
              <w:ind w:left="440" w:firstLine="0" w:firstLineChars="0"/>
              <w:jc w:val="left"/>
              <w:textAlignment w:val="baseline"/>
              <w:rPr>
                <w:rFonts w:ascii="黑体" w:hAnsi="黑体" w:eastAsia="黑体" w:cs="黑体"/>
                <w:snapToGrid w:val="0"/>
                <w:spacing w:val="-13"/>
                <w:kern w:val="0"/>
                <w:sz w:val="24"/>
              </w:rPr>
            </w:pPr>
          </w:p>
          <w:p w14:paraId="54BBCA3A">
            <w:pPr>
              <w:pStyle w:val="166"/>
              <w:widowControl/>
              <w:kinsoku w:val="0"/>
              <w:autoSpaceDE w:val="0"/>
              <w:autoSpaceDN w:val="0"/>
              <w:adjustRightInd w:val="0"/>
              <w:snapToGrid w:val="0"/>
              <w:spacing w:before="40" w:line="360" w:lineRule="auto"/>
              <w:ind w:left="440" w:firstLine="0" w:firstLineChars="0"/>
              <w:jc w:val="left"/>
              <w:textAlignment w:val="baseline"/>
              <w:rPr>
                <w:rFonts w:ascii="黑体" w:hAnsi="黑体" w:eastAsia="黑体" w:cs="黑体"/>
                <w:snapToGrid w:val="0"/>
                <w:spacing w:val="-13"/>
                <w:kern w:val="0"/>
                <w:sz w:val="24"/>
              </w:rPr>
            </w:pPr>
          </w:p>
          <w:p w14:paraId="180DBF34">
            <w:pPr>
              <w:pStyle w:val="166"/>
              <w:widowControl/>
              <w:numPr>
                <w:ilvl w:val="0"/>
                <w:numId w:val="28"/>
              </w:numPr>
              <w:kinsoku w:val="0"/>
              <w:autoSpaceDE w:val="0"/>
              <w:autoSpaceDN w:val="0"/>
              <w:adjustRightInd w:val="0"/>
              <w:snapToGrid w:val="0"/>
              <w:spacing w:before="40" w:line="360" w:lineRule="auto"/>
              <w:ind w:firstLineChars="0"/>
              <w:jc w:val="left"/>
              <w:textAlignment w:val="baseline"/>
              <w:rPr>
                <w:rFonts w:ascii="黑体" w:hAnsi="黑体" w:eastAsia="黑体" w:cs="黑体"/>
                <w:snapToGrid w:val="0"/>
                <w:spacing w:val="-13"/>
                <w:kern w:val="0"/>
                <w:sz w:val="24"/>
              </w:rPr>
            </w:pPr>
            <w:r>
              <w:rPr>
                <w:rFonts w:ascii="黑体" w:hAnsi="黑体" w:eastAsia="黑体" w:cs="黑体"/>
                <w:snapToGrid w:val="0"/>
                <w:spacing w:val="-13"/>
                <w:kern w:val="0"/>
                <w:sz w:val="24"/>
              </w:rPr>
              <w:t>评价依据</w:t>
            </w:r>
          </w:p>
          <w:p w14:paraId="7E9D1E77">
            <w:pPr>
              <w:pStyle w:val="166"/>
              <w:ind w:firstLine="428"/>
              <w:rPr>
                <w:rFonts w:ascii="黑体" w:hAnsi="黑体" w:eastAsia="黑体" w:cs="黑体"/>
                <w:snapToGrid w:val="0"/>
                <w:spacing w:val="-13"/>
                <w:kern w:val="0"/>
                <w:sz w:val="24"/>
              </w:rPr>
            </w:pPr>
          </w:p>
          <w:p w14:paraId="1621E0AC">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01A1B82C">
            <w:pPr>
              <w:pStyle w:val="166"/>
              <w:widowControl/>
              <w:numPr>
                <w:ilvl w:val="0"/>
                <w:numId w:val="28"/>
              </w:numPr>
              <w:kinsoku w:val="0"/>
              <w:autoSpaceDE w:val="0"/>
              <w:autoSpaceDN w:val="0"/>
              <w:adjustRightInd w:val="0"/>
              <w:snapToGrid w:val="0"/>
              <w:spacing w:before="40" w:line="360" w:lineRule="auto"/>
              <w:ind w:firstLineChars="0"/>
              <w:jc w:val="left"/>
              <w:textAlignment w:val="baseline"/>
              <w:rPr>
                <w:rFonts w:ascii="黑体" w:hAnsi="黑体" w:eastAsia="黑体" w:cs="黑体"/>
                <w:snapToGrid w:val="0"/>
                <w:spacing w:val="-13"/>
                <w:kern w:val="0"/>
                <w:sz w:val="24"/>
              </w:rPr>
            </w:pPr>
            <w:r>
              <w:rPr>
                <w:rFonts w:ascii="黑体" w:hAnsi="黑体" w:eastAsia="黑体" w:cs="黑体"/>
                <w:snapToGrid w:val="0"/>
                <w:spacing w:val="-13"/>
                <w:kern w:val="0"/>
                <w:sz w:val="24"/>
              </w:rPr>
              <w:t>评价时间</w:t>
            </w:r>
          </w:p>
          <w:p w14:paraId="56314AFC">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4A172A34">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79293D31">
            <w:pPr>
              <w:pStyle w:val="166"/>
              <w:widowControl/>
              <w:numPr>
                <w:ilvl w:val="0"/>
                <w:numId w:val="28"/>
              </w:numPr>
              <w:kinsoku w:val="0"/>
              <w:autoSpaceDE w:val="0"/>
              <w:autoSpaceDN w:val="0"/>
              <w:adjustRightInd w:val="0"/>
              <w:snapToGrid w:val="0"/>
              <w:spacing w:before="40" w:line="360" w:lineRule="auto"/>
              <w:ind w:firstLineChars="0"/>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评价组情况</w:t>
            </w:r>
          </w:p>
          <w:p w14:paraId="49BBBA2D">
            <w:pPr>
              <w:widowControl/>
              <w:kinsoku w:val="0"/>
              <w:autoSpaceDE w:val="0"/>
              <w:autoSpaceDN w:val="0"/>
              <w:adjustRightInd w:val="0"/>
              <w:snapToGrid w:val="0"/>
              <w:spacing w:before="40" w:line="360" w:lineRule="auto"/>
              <w:jc w:val="left"/>
              <w:textAlignment w:val="baseline"/>
              <w:rPr>
                <w:rFonts w:ascii="Times New Roman Regular" w:hAnsi="Times New Roman Regular" w:cs="Times New Roman Regular"/>
                <w:snapToGrid w:val="0"/>
                <w:spacing w:val="8"/>
                <w:kern w:val="0"/>
              </w:rPr>
            </w:pPr>
            <w:r>
              <w:rPr>
                <w:rFonts w:ascii="Times New Roman Regular" w:hAnsi="Times New Roman Regular" w:cs="Times New Roman Regular"/>
                <w:snapToGrid w:val="0"/>
                <w:spacing w:val="8"/>
                <w:kern w:val="0"/>
              </w:rPr>
              <w:t>（</w:t>
            </w:r>
            <w:r>
              <w:rPr>
                <w:rFonts w:hint="eastAsia" w:ascii="Times New Roman Regular" w:hAnsi="Times New Roman Regular" w:cs="Times New Roman Regular"/>
                <w:snapToGrid w:val="0"/>
                <w:spacing w:val="8"/>
                <w:kern w:val="0"/>
              </w:rPr>
              <w:t>1</w:t>
            </w:r>
            <w:r>
              <w:rPr>
                <w:rFonts w:ascii="Times New Roman Regular" w:hAnsi="Times New Roman Regular" w:cs="Times New Roman Regular"/>
                <w:snapToGrid w:val="0"/>
                <w:spacing w:val="8"/>
                <w:kern w:val="0"/>
              </w:rPr>
              <w:t>）评价组长：</w:t>
            </w:r>
            <w:r>
              <w:rPr>
                <w:rFonts w:ascii="Times New Roman Regular" w:hAnsi="Times New Roman Regular" w:cs="Times New Roman Regular"/>
                <w:snapToGrid w:val="0"/>
                <w:kern w:val="0"/>
                <w:u w:val="single"/>
              </w:rPr>
              <w:t xml:space="preserve">                             </w:t>
            </w:r>
          </w:p>
          <w:p w14:paraId="201247BE">
            <w:pPr>
              <w:widowControl/>
              <w:kinsoku w:val="0"/>
              <w:autoSpaceDE w:val="0"/>
              <w:autoSpaceDN w:val="0"/>
              <w:adjustRightInd w:val="0"/>
              <w:snapToGrid w:val="0"/>
              <w:spacing w:before="40" w:line="360" w:lineRule="auto"/>
              <w:jc w:val="left"/>
              <w:textAlignment w:val="baseline"/>
              <w:rPr>
                <w:rFonts w:ascii="Times New Roman Regular" w:hAnsi="Times New Roman Regular" w:cs="Times New Roman Regular"/>
                <w:snapToGrid w:val="0"/>
                <w:spacing w:val="8"/>
                <w:kern w:val="0"/>
              </w:rPr>
            </w:pPr>
            <w:r>
              <w:rPr>
                <w:rFonts w:ascii="Times New Roman Regular" w:hAnsi="Times New Roman Regular" w:cs="Times New Roman Regular"/>
                <w:snapToGrid w:val="0"/>
                <w:spacing w:val="8"/>
                <w:kern w:val="0"/>
              </w:rPr>
              <w:t>（</w:t>
            </w:r>
            <w:r>
              <w:rPr>
                <w:rFonts w:hint="eastAsia" w:ascii="Times New Roman Regular" w:hAnsi="Times New Roman Regular" w:cs="Times New Roman Regular"/>
                <w:snapToGrid w:val="0"/>
                <w:spacing w:val="8"/>
                <w:kern w:val="0"/>
              </w:rPr>
              <w:t>2</w:t>
            </w:r>
            <w:r>
              <w:rPr>
                <w:rFonts w:ascii="Times New Roman Regular" w:hAnsi="Times New Roman Regular" w:cs="Times New Roman Regular"/>
                <w:snapToGrid w:val="0"/>
                <w:spacing w:val="8"/>
                <w:kern w:val="0"/>
              </w:rPr>
              <w:t>）评价组员：</w:t>
            </w:r>
            <w:r>
              <w:rPr>
                <w:rFonts w:ascii="Times New Roman Regular" w:hAnsi="Times New Roman Regular" w:cs="Times New Roman Regular"/>
                <w:snapToGrid w:val="0"/>
                <w:kern w:val="0"/>
                <w:u w:val="single"/>
              </w:rPr>
              <w:t xml:space="preserve">                             </w:t>
            </w:r>
          </w:p>
          <w:p w14:paraId="1510DE2F">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kern w:val="0"/>
                <w:sz w:val="24"/>
              </w:rPr>
            </w:pPr>
            <w:r>
              <w:rPr>
                <w:rFonts w:hint="eastAsia" w:ascii="黑体" w:hAnsi="黑体" w:eastAsia="黑体" w:cs="黑体"/>
                <w:snapToGrid w:val="0"/>
                <w:spacing w:val="-13"/>
                <w:kern w:val="0"/>
                <w:sz w:val="24"/>
              </w:rPr>
              <w:t>五、产业园区概况</w:t>
            </w:r>
          </w:p>
          <w:p w14:paraId="43CAB672">
            <w:pPr>
              <w:widowControl/>
              <w:kinsoku w:val="0"/>
              <w:autoSpaceDE w:val="0"/>
              <w:autoSpaceDN w:val="0"/>
              <w:adjustRightInd w:val="0"/>
              <w:snapToGrid w:val="0"/>
              <w:spacing w:before="175" w:line="360" w:lineRule="auto"/>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8"/>
                <w:kern w:val="0"/>
              </w:rPr>
              <w:t>（</w:t>
            </w:r>
            <w:r>
              <w:rPr>
                <w:rFonts w:hint="eastAsia" w:ascii="Times New Roman Regular" w:hAnsi="Times New Roman Regular" w:cs="Times New Roman Regular"/>
                <w:snapToGrid w:val="0"/>
                <w:spacing w:val="8"/>
                <w:kern w:val="0"/>
              </w:rPr>
              <w:t>1</w:t>
            </w:r>
            <w:r>
              <w:rPr>
                <w:rFonts w:ascii="Times New Roman Regular" w:hAnsi="Times New Roman Regular" w:cs="Times New Roman Regular"/>
                <w:snapToGrid w:val="0"/>
                <w:spacing w:val="8"/>
                <w:kern w:val="0"/>
              </w:rPr>
              <w:t>）</w:t>
            </w:r>
            <w:r>
              <w:rPr>
                <w:rFonts w:hint="eastAsia" w:ascii="Times New Roman Regular" w:hAnsi="Times New Roman Regular" w:cs="Times New Roman Regular"/>
                <w:snapToGrid w:val="0"/>
                <w:spacing w:val="8"/>
                <w:kern w:val="0"/>
              </w:rPr>
              <w:t>产业园区</w:t>
            </w:r>
            <w:r>
              <w:rPr>
                <w:rFonts w:ascii="Times New Roman Regular" w:hAnsi="Times New Roman Regular" w:cs="Times New Roman Regular"/>
                <w:snapToGrid w:val="0"/>
                <w:spacing w:val="8"/>
                <w:kern w:val="0"/>
              </w:rPr>
              <w:t>名称：</w:t>
            </w:r>
            <w:r>
              <w:rPr>
                <w:rFonts w:ascii="Times New Roman Regular" w:hAnsi="Times New Roman Regular" w:cs="Times New Roman Regular"/>
                <w:snapToGrid w:val="0"/>
                <w:kern w:val="0"/>
                <w:u w:val="single"/>
              </w:rPr>
              <w:t xml:space="preserve">                             </w:t>
            </w:r>
          </w:p>
          <w:p w14:paraId="59AB7DA9">
            <w:pPr>
              <w:widowControl/>
              <w:kinsoku w:val="0"/>
              <w:autoSpaceDE w:val="0"/>
              <w:autoSpaceDN w:val="0"/>
              <w:adjustRightInd w:val="0"/>
              <w:snapToGrid w:val="0"/>
              <w:spacing w:before="163" w:line="360" w:lineRule="auto"/>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7"/>
                <w:kern w:val="0"/>
              </w:rPr>
              <w:t>（</w:t>
            </w:r>
            <w:r>
              <w:rPr>
                <w:rFonts w:hint="eastAsia" w:ascii="Times New Roman Regular" w:hAnsi="Times New Roman Regular" w:cs="Times New Roman Regular"/>
                <w:snapToGrid w:val="0"/>
                <w:spacing w:val="7"/>
                <w:kern w:val="0"/>
              </w:rPr>
              <w:t>2</w:t>
            </w:r>
            <w:r>
              <w:rPr>
                <w:rFonts w:ascii="Times New Roman Regular" w:hAnsi="Times New Roman Regular" w:cs="Times New Roman Regular"/>
                <w:snapToGrid w:val="0"/>
                <w:spacing w:val="7"/>
                <w:kern w:val="0"/>
              </w:rPr>
              <w:t>）产业园区地址：</w:t>
            </w:r>
            <w:r>
              <w:rPr>
                <w:rFonts w:ascii="Times New Roman Regular" w:hAnsi="Times New Roman Regular" w:cs="Times New Roman Regular"/>
                <w:snapToGrid w:val="0"/>
                <w:kern w:val="0"/>
                <w:u w:val="single"/>
              </w:rPr>
              <w:t xml:space="preserve">                              </w:t>
            </w:r>
          </w:p>
          <w:p w14:paraId="4B41B528">
            <w:pPr>
              <w:widowControl/>
              <w:kinsoku w:val="0"/>
              <w:autoSpaceDE w:val="0"/>
              <w:autoSpaceDN w:val="0"/>
              <w:adjustRightInd w:val="0"/>
              <w:snapToGrid w:val="0"/>
              <w:spacing w:before="161" w:line="360" w:lineRule="auto"/>
              <w:jc w:val="left"/>
              <w:textAlignment w:val="baseline"/>
              <w:rPr>
                <w:rFonts w:ascii="Times New Roman Regular" w:hAnsi="Times New Roman Regular" w:cs="Times New Roman Regular"/>
                <w:snapToGrid w:val="0"/>
                <w:kern w:val="0"/>
                <w:u w:val="single"/>
              </w:rPr>
            </w:pPr>
            <w:r>
              <w:rPr>
                <w:rFonts w:ascii="Times New Roman Regular" w:hAnsi="Times New Roman Regular" w:cs="Times New Roman Regular"/>
                <w:snapToGrid w:val="0"/>
                <w:spacing w:val="7"/>
                <w:kern w:val="0"/>
              </w:rPr>
              <w:t>（</w:t>
            </w:r>
            <w:r>
              <w:rPr>
                <w:rFonts w:hint="eastAsia" w:ascii="Times New Roman Regular" w:hAnsi="Times New Roman Regular" w:cs="Times New Roman Regular"/>
                <w:snapToGrid w:val="0"/>
                <w:spacing w:val="7"/>
                <w:kern w:val="0"/>
              </w:rPr>
              <w:t>3</w:t>
            </w:r>
            <w:r>
              <w:rPr>
                <w:rFonts w:ascii="Times New Roman Regular" w:hAnsi="Times New Roman Regular" w:cs="Times New Roman Regular"/>
                <w:snapToGrid w:val="0"/>
                <w:spacing w:val="7"/>
                <w:kern w:val="0"/>
              </w:rPr>
              <w:t>）联系人及联系电话：</w:t>
            </w:r>
            <w:r>
              <w:rPr>
                <w:rFonts w:ascii="Times New Roman Regular" w:hAnsi="Times New Roman Regular" w:cs="Times New Roman Regular"/>
                <w:snapToGrid w:val="0"/>
                <w:kern w:val="0"/>
                <w:u w:val="single"/>
              </w:rPr>
              <w:t xml:space="preserve">                          </w:t>
            </w:r>
          </w:p>
          <w:p w14:paraId="13C98DDF">
            <w:pPr>
              <w:widowControl/>
              <w:kinsoku w:val="0"/>
              <w:autoSpaceDE w:val="0"/>
              <w:autoSpaceDN w:val="0"/>
              <w:adjustRightInd w:val="0"/>
              <w:snapToGrid w:val="0"/>
              <w:spacing w:before="161" w:line="360" w:lineRule="auto"/>
              <w:jc w:val="left"/>
              <w:textAlignment w:val="baseline"/>
              <w:rPr>
                <w:rFonts w:ascii="Times New Roman Regular" w:hAnsi="Times New Roman Regular" w:cs="Times New Roman Regular"/>
                <w:snapToGrid w:val="0"/>
                <w:kern w:val="0"/>
                <w:u w:val="single"/>
              </w:rPr>
            </w:pPr>
            <w:r>
              <w:rPr>
                <w:szCs w:val="21"/>
              </w:rPr>
              <w:t>（</w:t>
            </w:r>
            <w:r>
              <w:rPr>
                <w:rFonts w:hint="eastAsia"/>
                <w:szCs w:val="21"/>
              </w:rPr>
              <w:t>4</w:t>
            </w:r>
            <w:r>
              <w:rPr>
                <w:szCs w:val="21"/>
              </w:rPr>
              <w:t>）</w:t>
            </w:r>
            <w:r>
              <w:rPr>
                <w:rFonts w:hint="eastAsia"/>
                <w:szCs w:val="21"/>
              </w:rPr>
              <w:t>产业园区概况</w:t>
            </w:r>
            <w:r>
              <w:rPr>
                <w:rFonts w:ascii="Times New Roman Regular" w:hAnsi="Times New Roman Regular" w:cs="Times New Roman Regular"/>
                <w:snapToGrid w:val="0"/>
                <w:kern w:val="0"/>
              </w:rPr>
              <w:t>：</w:t>
            </w:r>
            <w:r>
              <w:rPr>
                <w:rFonts w:ascii="Times New Roman Regular" w:hAnsi="Times New Roman Regular" w:cs="Times New Roman Regular"/>
                <w:snapToGrid w:val="0"/>
                <w:kern w:val="0"/>
                <w:u w:val="single"/>
              </w:rPr>
              <w:t xml:space="preserve">                                </w:t>
            </w:r>
          </w:p>
          <w:p w14:paraId="0ABB9A99">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六、技术规范符合性说明</w:t>
            </w:r>
          </w:p>
          <w:p w14:paraId="61ABAD29">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64F280C3">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6A8D5232">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七、产业园区循环化改造情况说明</w:t>
            </w:r>
          </w:p>
          <w:p w14:paraId="70AF18B4">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p>
          <w:p w14:paraId="58630837">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八</w:t>
            </w:r>
            <w:r>
              <w:rPr>
                <w:rFonts w:ascii="黑体" w:hAnsi="黑体" w:eastAsia="黑体" w:cs="黑体"/>
                <w:snapToGrid w:val="0"/>
                <w:spacing w:val="-13"/>
                <w:kern w:val="0"/>
                <w:sz w:val="24"/>
              </w:rPr>
              <w:t>、减污降碳绩效核算</w:t>
            </w:r>
          </w:p>
          <w:p w14:paraId="224D8608">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hint="eastAsia" w:ascii="黑体" w:hAnsi="黑体" w:eastAsia="黑体" w:cs="黑体"/>
                <w:snapToGrid w:val="0"/>
                <w:spacing w:val="-3"/>
                <w:kern w:val="0"/>
              </w:rPr>
              <w:t>1、核算年度和核算边界</w:t>
            </w:r>
          </w:p>
          <w:p w14:paraId="72D84729">
            <w:pPr>
              <w:widowControl/>
              <w:kinsoku w:val="0"/>
              <w:autoSpaceDE w:val="0"/>
              <w:autoSpaceDN w:val="0"/>
              <w:adjustRightInd w:val="0"/>
              <w:snapToGrid w:val="0"/>
              <w:spacing w:before="162" w:line="360" w:lineRule="auto"/>
              <w:jc w:val="left"/>
              <w:textAlignment w:val="baseline"/>
              <w:rPr>
                <w:rFonts w:ascii="Times New Roman Regular" w:hAnsi="Times New Roman Regular" w:cs="Times New Roman Regular"/>
                <w:snapToGrid w:val="0"/>
                <w:kern w:val="0"/>
                <w:u w:val="single"/>
              </w:rPr>
            </w:pPr>
            <w:r>
              <w:rPr>
                <w:rFonts w:hint="eastAsia"/>
              </w:rPr>
              <w:t>（</w:t>
            </w:r>
            <w:r>
              <w:t>1</w:t>
            </w:r>
            <w:r>
              <w:rPr>
                <w:rFonts w:hint="eastAsia"/>
              </w:rPr>
              <w:t>）核算年度：</w:t>
            </w:r>
            <w:r>
              <w:rPr>
                <w:rFonts w:ascii="Times New Roman Regular" w:hAnsi="Times New Roman Regular" w:cs="Times New Roman Regular"/>
                <w:snapToGrid w:val="0"/>
                <w:kern w:val="0"/>
              </w:rPr>
              <w:t xml:space="preserve"> </w:t>
            </w:r>
            <w:bookmarkStart w:id="140" w:name="OLE_LINK15"/>
            <w:r>
              <w:rPr>
                <w:rFonts w:ascii="Times New Roman Regular" w:hAnsi="Times New Roman Regular" w:cs="Times New Roman Regular"/>
                <w:snapToGrid w:val="0"/>
                <w:kern w:val="0"/>
                <w:u w:val="single"/>
              </w:rPr>
              <w:t xml:space="preserve">                              </w:t>
            </w:r>
            <w:bookmarkEnd w:id="140"/>
          </w:p>
          <w:p w14:paraId="5F3BB1A2">
            <w:pPr>
              <w:widowControl/>
              <w:kinsoku w:val="0"/>
              <w:autoSpaceDE w:val="0"/>
              <w:autoSpaceDN w:val="0"/>
              <w:adjustRightInd w:val="0"/>
              <w:snapToGrid w:val="0"/>
              <w:spacing w:before="162" w:line="360" w:lineRule="auto"/>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kern w:val="0"/>
              </w:rPr>
              <w:t>（</w:t>
            </w:r>
            <w:r>
              <w:rPr>
                <w:rFonts w:ascii="Times New Roman Regular" w:hAnsi="Times New Roman Regular" w:cs="Times New Roman Regular"/>
                <w:snapToGrid w:val="0"/>
                <w:kern w:val="0"/>
              </w:rPr>
              <w:t>2</w:t>
            </w:r>
            <w:r>
              <w:rPr>
                <w:rFonts w:hint="eastAsia" w:ascii="Times New Roman Regular" w:hAnsi="Times New Roman Regular" w:cs="Times New Roman Regular"/>
                <w:snapToGrid w:val="0"/>
                <w:kern w:val="0"/>
              </w:rPr>
              <w:t>）</w:t>
            </w:r>
            <w:r>
              <w:rPr>
                <w:rFonts w:ascii="Times New Roman Regular" w:hAnsi="Times New Roman Regular" w:cs="Times New Roman Regular"/>
                <w:snapToGrid w:val="0"/>
                <w:kern w:val="0"/>
              </w:rPr>
              <w:t>核算边界：</w:t>
            </w:r>
            <w:r>
              <w:rPr>
                <w:rFonts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rPr>
              <w:t xml:space="preserve">                           </w:t>
            </w:r>
          </w:p>
          <w:p w14:paraId="156CA3BE">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hint="eastAsia" w:ascii="黑体" w:hAnsi="黑体" w:eastAsia="黑体" w:cs="黑体"/>
                <w:snapToGrid w:val="0"/>
                <w:spacing w:val="-3"/>
                <w:kern w:val="0"/>
              </w:rPr>
              <w:t>2、循环利用的固体废弃物</w:t>
            </w:r>
          </w:p>
          <w:p w14:paraId="6B0C5010">
            <w:pPr>
              <w:widowControl/>
              <w:kinsoku w:val="0"/>
              <w:autoSpaceDE w:val="0"/>
              <w:autoSpaceDN w:val="0"/>
              <w:adjustRightInd w:val="0"/>
              <w:snapToGrid w:val="0"/>
              <w:spacing w:before="162" w:line="360" w:lineRule="auto"/>
              <w:jc w:val="left"/>
              <w:textAlignment w:val="baseline"/>
              <w:rPr>
                <w:rFonts w:ascii="Times New Roman Regular" w:hAnsi="Times New Roman Regular" w:cs="Times New Roman Regular"/>
                <w:snapToGrid w:val="0"/>
                <w:kern w:val="0"/>
                <w:u w:val="single"/>
              </w:rPr>
            </w:pPr>
            <w:r>
              <w:t>（</w:t>
            </w:r>
            <w:r>
              <w:rPr>
                <w:rFonts w:hint="eastAsia"/>
              </w:rPr>
              <w:t>1</w:t>
            </w:r>
            <w:r>
              <w:t>）产业园区在循环化改造的过程中，循环利用的固体废弃物为：</w:t>
            </w:r>
            <w:r>
              <w:rPr>
                <w:rFonts w:ascii="Times New Roman Regular" w:hAnsi="Times New Roman Regular" w:cs="Times New Roman Regular"/>
                <w:snapToGrid w:val="0"/>
                <w:kern w:val="0"/>
                <w:u w:val="single"/>
              </w:rPr>
              <w:t xml:space="preserve">                                    </w:t>
            </w:r>
          </w:p>
          <w:p w14:paraId="57C8AAD0">
            <w:pPr>
              <w:widowControl/>
              <w:kinsoku w:val="0"/>
              <w:autoSpaceDE w:val="0"/>
              <w:autoSpaceDN w:val="0"/>
              <w:adjustRightInd w:val="0"/>
              <w:snapToGrid w:val="0"/>
              <w:spacing w:before="182" w:line="360" w:lineRule="auto"/>
              <w:jc w:val="left"/>
              <w:textAlignment w:val="baseline"/>
            </w:pPr>
            <w:r>
              <w:t>（</w:t>
            </w:r>
            <w:r>
              <w:rPr>
                <w:rFonts w:hint="eastAsia"/>
              </w:rPr>
              <w:t>2</w:t>
            </w:r>
            <w:r>
              <w:t>）循环利用的方式为：</w:t>
            </w:r>
            <w:r>
              <w:rPr>
                <w:rFonts w:ascii="Times New Roman Regular" w:hAnsi="Times New Roman Regular" w:cs="Times New Roman Regular"/>
                <w:snapToGrid w:val="0"/>
                <w:kern w:val="0"/>
                <w:u w:val="single"/>
              </w:rPr>
              <w:t xml:space="preserve">                                  </w:t>
            </w:r>
          </w:p>
          <w:p w14:paraId="5C77DD38">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ascii="黑体" w:hAnsi="黑体" w:eastAsia="黑体" w:cs="黑体"/>
                <w:snapToGrid w:val="0"/>
                <w:spacing w:val="-3"/>
                <w:kern w:val="0"/>
              </w:rPr>
              <w:t>3、排放的温室气体种类</w:t>
            </w:r>
          </w:p>
          <w:p w14:paraId="5D89B648">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p>
          <w:p w14:paraId="554D7EFC">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p>
          <w:p w14:paraId="7242D165">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hint="eastAsia" w:ascii="黑体" w:hAnsi="黑体" w:eastAsia="黑体" w:cs="黑体"/>
                <w:snapToGrid w:val="0"/>
                <w:spacing w:val="-3"/>
                <w:kern w:val="0"/>
              </w:rPr>
              <w:t>4、系统边界内数据收集情况</w:t>
            </w:r>
          </w:p>
          <w:p w14:paraId="3B43B8D5">
            <w:pPr>
              <w:widowControl/>
              <w:kinsoku w:val="0"/>
              <w:autoSpaceDE w:val="0"/>
              <w:autoSpaceDN w:val="0"/>
              <w:adjustRightInd w:val="0"/>
              <w:snapToGrid w:val="0"/>
              <w:spacing w:before="182" w:line="360" w:lineRule="auto"/>
              <w:jc w:val="left"/>
              <w:textAlignment w:val="baseline"/>
              <w:rPr>
                <w:rFonts w:ascii="Times New Roman Regular" w:hAnsi="Times New Roman Regular" w:cs="Times New Roman Regular"/>
                <w:snapToGrid w:val="0"/>
                <w:kern w:val="0"/>
                <w:u w:val="single"/>
              </w:rPr>
            </w:pPr>
          </w:p>
          <w:p w14:paraId="33F840E9">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ascii="黑体" w:hAnsi="黑体" w:eastAsia="黑体" w:cs="黑体"/>
                <w:snapToGrid w:val="0"/>
                <w:spacing w:val="-3"/>
                <w:kern w:val="0"/>
              </w:rPr>
              <w:t>5</w:t>
            </w:r>
            <w:r>
              <w:rPr>
                <w:rFonts w:hint="eastAsia" w:ascii="黑体" w:hAnsi="黑体" w:eastAsia="黑体" w:cs="黑体"/>
                <w:snapToGrid w:val="0"/>
                <w:spacing w:val="-3"/>
                <w:kern w:val="0"/>
              </w:rPr>
              <w:t>、基准线情景</w:t>
            </w:r>
          </w:p>
          <w:p w14:paraId="4E137602">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p>
          <w:p w14:paraId="2E0E057A">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ascii="黑体" w:hAnsi="黑体" w:eastAsia="黑体" w:cs="黑体"/>
                <w:snapToGrid w:val="0"/>
                <w:spacing w:val="-3"/>
                <w:kern w:val="0"/>
              </w:rPr>
              <w:t>6</w:t>
            </w:r>
            <w:r>
              <w:rPr>
                <w:rFonts w:hint="eastAsia" w:ascii="黑体" w:hAnsi="黑体" w:eastAsia="黑体" w:cs="黑体"/>
                <w:snapToGrid w:val="0"/>
                <w:spacing w:val="-3"/>
                <w:kern w:val="0"/>
              </w:rPr>
              <w:t>、固体废弃物减少量计算</w:t>
            </w:r>
          </w:p>
          <w:p w14:paraId="655196D4">
            <w:pPr>
              <w:widowControl/>
              <w:kinsoku w:val="0"/>
              <w:autoSpaceDE w:val="0"/>
              <w:autoSpaceDN w:val="0"/>
              <w:adjustRightInd w:val="0"/>
              <w:snapToGrid w:val="0"/>
              <w:spacing w:before="182" w:line="360" w:lineRule="auto"/>
              <w:jc w:val="left"/>
              <w:textAlignment w:val="baseline"/>
              <w:rPr>
                <w:rFonts w:ascii="Times New Roman Regular" w:hAnsi="Times New Roman Regular" w:cs="Times New Roman Regular"/>
                <w:snapToGrid w:val="0"/>
                <w:kern w:val="0"/>
                <w:u w:val="single"/>
              </w:rPr>
            </w:pPr>
          </w:p>
          <w:p w14:paraId="597BE4D4">
            <w:pPr>
              <w:widowControl/>
              <w:kinsoku w:val="0"/>
              <w:autoSpaceDE w:val="0"/>
              <w:autoSpaceDN w:val="0"/>
              <w:adjustRightInd w:val="0"/>
              <w:snapToGrid w:val="0"/>
              <w:spacing w:before="182" w:line="360" w:lineRule="auto"/>
              <w:jc w:val="left"/>
              <w:textAlignment w:val="baseline"/>
              <w:rPr>
                <w:rFonts w:ascii="黑体" w:hAnsi="黑体" w:eastAsia="黑体" w:cs="黑体"/>
                <w:snapToGrid w:val="0"/>
                <w:spacing w:val="-3"/>
                <w:kern w:val="0"/>
              </w:rPr>
            </w:pPr>
            <w:r>
              <w:rPr>
                <w:rFonts w:ascii="黑体" w:hAnsi="黑体" w:eastAsia="黑体" w:cs="黑体"/>
                <w:snapToGrid w:val="0"/>
                <w:spacing w:val="-3"/>
                <w:kern w:val="0"/>
              </w:rPr>
              <w:t>7</w:t>
            </w:r>
            <w:r>
              <w:rPr>
                <w:rFonts w:hint="eastAsia" w:ascii="黑体" w:hAnsi="黑体" w:eastAsia="黑体" w:cs="黑体"/>
                <w:snapToGrid w:val="0"/>
                <w:spacing w:val="-3"/>
                <w:kern w:val="0"/>
              </w:rPr>
              <w:t>、温室气体减排量计算</w:t>
            </w:r>
          </w:p>
          <w:p w14:paraId="299EA2B0">
            <w:pPr>
              <w:widowControl/>
              <w:kinsoku w:val="0"/>
              <w:autoSpaceDE w:val="0"/>
              <w:autoSpaceDN w:val="0"/>
              <w:adjustRightInd w:val="0"/>
              <w:snapToGrid w:val="0"/>
              <w:spacing w:before="162" w:line="360" w:lineRule="auto"/>
              <w:jc w:val="left"/>
              <w:textAlignment w:val="baseline"/>
              <w:rPr>
                <w:rFonts w:ascii="Times New Roman Regular" w:hAnsi="Times New Roman Regular" w:cs="Times New Roman Regular"/>
                <w:snapToGrid w:val="0"/>
                <w:kern w:val="0"/>
                <w:u w:val="single"/>
              </w:rPr>
            </w:pPr>
          </w:p>
          <w:p w14:paraId="65C98093">
            <w:pPr>
              <w:widowControl/>
              <w:kinsoku w:val="0"/>
              <w:autoSpaceDE w:val="0"/>
              <w:autoSpaceDN w:val="0"/>
              <w:adjustRightInd w:val="0"/>
              <w:snapToGrid w:val="0"/>
              <w:spacing w:before="162" w:line="360" w:lineRule="auto"/>
              <w:jc w:val="left"/>
              <w:textAlignment w:val="baseline"/>
              <w:rPr>
                <w:rFonts w:ascii="Times New Roman Regular" w:hAnsi="Times New Roman Regular" w:cs="Times New Roman Regular"/>
                <w:snapToGrid w:val="0"/>
                <w:kern w:val="0"/>
                <w:u w:val="single"/>
              </w:rPr>
            </w:pPr>
          </w:p>
          <w:p w14:paraId="546CFEFC">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 w:val="24"/>
              </w:rPr>
            </w:pPr>
            <w:r>
              <w:rPr>
                <w:rFonts w:hint="eastAsia" w:ascii="黑体" w:hAnsi="黑体" w:eastAsia="黑体" w:cs="黑体"/>
                <w:snapToGrid w:val="0"/>
                <w:spacing w:val="-13"/>
                <w:kern w:val="0"/>
                <w:sz w:val="24"/>
              </w:rPr>
              <w:t>九</w:t>
            </w:r>
            <w:r>
              <w:rPr>
                <w:rFonts w:ascii="黑体" w:hAnsi="黑体" w:eastAsia="黑体" w:cs="黑体"/>
                <w:snapToGrid w:val="0"/>
                <w:spacing w:val="-13"/>
                <w:kern w:val="0"/>
                <w:sz w:val="24"/>
              </w:rPr>
              <w:t>、评价结论</w:t>
            </w:r>
          </w:p>
          <w:p w14:paraId="10D19AFC">
            <w:pPr>
              <w:ind w:left="180" w:firstLine="2415" w:firstLineChars="1150"/>
              <w:jc w:val="left"/>
            </w:pPr>
          </w:p>
          <w:p w14:paraId="0018CC62">
            <w:pPr>
              <w:ind w:left="180" w:firstLine="2415" w:firstLineChars="1150"/>
              <w:jc w:val="left"/>
            </w:pPr>
          </w:p>
          <w:p w14:paraId="4B336044">
            <w:pPr>
              <w:ind w:left="180" w:firstLine="2415" w:firstLineChars="1150"/>
              <w:jc w:val="left"/>
            </w:pPr>
          </w:p>
          <w:p w14:paraId="671F7EA1">
            <w:pPr>
              <w:ind w:left="180" w:firstLine="5565" w:firstLineChars="2650"/>
            </w:pPr>
            <w:r>
              <w:rPr>
                <w:rFonts w:hint="eastAsia"/>
              </w:rPr>
              <w:t>评价组长（签字）：</w:t>
            </w:r>
            <w:r>
              <w:rPr>
                <w:u w:val="single"/>
              </w:rPr>
              <w:t xml:space="preserve">           </w:t>
            </w:r>
            <w:r>
              <w:rPr>
                <w:rFonts w:hint="eastAsia"/>
              </w:rPr>
              <w:t xml:space="preserve"> </w:t>
            </w:r>
          </w:p>
          <w:p w14:paraId="24DB45DA">
            <w:pPr>
              <w:ind w:left="180" w:firstLine="5565" w:firstLineChars="2650"/>
            </w:pPr>
            <w:r>
              <w:rPr>
                <w:rFonts w:hint="eastAsia"/>
              </w:rPr>
              <w:t xml:space="preserve"> </w:t>
            </w:r>
          </w:p>
          <w:p w14:paraId="57CFEC01">
            <w:pPr>
              <w:ind w:left="180" w:firstLine="5565" w:firstLineChars="2650"/>
            </w:pPr>
            <w:r>
              <w:rPr>
                <w:rFonts w:hint="eastAsia"/>
              </w:rPr>
              <w:t>日期：</w:t>
            </w:r>
            <w:r>
              <w:rPr>
                <w:u w:val="single"/>
              </w:rPr>
              <w:t xml:space="preserve">     </w:t>
            </w:r>
            <w:r>
              <w:rPr>
                <w:rFonts w:hint="eastAsia" w:hAnsi="宋体"/>
                <w:szCs w:val="21"/>
              </w:rPr>
              <w:t>年</w:t>
            </w:r>
            <w:r>
              <w:rPr>
                <w:rFonts w:hAnsi="宋体"/>
                <w:szCs w:val="21"/>
                <w:u w:val="single"/>
              </w:rPr>
              <w:t xml:space="preserve">    </w:t>
            </w:r>
            <w:r>
              <w:rPr>
                <w:rFonts w:hint="eastAsia" w:hAnsi="宋体"/>
                <w:szCs w:val="21"/>
              </w:rPr>
              <w:t>月</w:t>
            </w:r>
            <w:r>
              <w:rPr>
                <w:rFonts w:hAnsi="宋体"/>
                <w:szCs w:val="21"/>
                <w:u w:val="single"/>
              </w:rPr>
              <w:t xml:space="preserve">   </w:t>
            </w:r>
            <w:r>
              <w:rPr>
                <w:rFonts w:hint="eastAsia" w:hAnsi="宋体"/>
                <w:szCs w:val="21"/>
              </w:rPr>
              <w:t>日</w:t>
            </w:r>
          </w:p>
          <w:p w14:paraId="53255AA6">
            <w:pPr>
              <w:widowControl/>
              <w:tabs>
                <w:tab w:val="left" w:pos="1155"/>
              </w:tabs>
              <w:kinsoku w:val="0"/>
              <w:autoSpaceDE w:val="0"/>
              <w:autoSpaceDN w:val="0"/>
              <w:adjustRightInd w:val="0"/>
              <w:snapToGrid w:val="0"/>
              <w:spacing w:before="177" w:line="360" w:lineRule="auto"/>
              <w:jc w:val="left"/>
              <w:textAlignment w:val="baseline"/>
              <w:rPr>
                <w:rFonts w:ascii="Times New Roman Regular" w:hAnsi="Times New Roman Regular" w:cs="Times New Roman Regular"/>
                <w:snapToGrid w:val="0"/>
                <w:spacing w:val="-1"/>
                <w:kern w:val="0"/>
              </w:rPr>
            </w:pPr>
          </w:p>
        </w:tc>
      </w:tr>
    </w:tbl>
    <w:p w14:paraId="25D26D8E">
      <w:pPr>
        <w:widowControl/>
        <w:jc w:val="left"/>
        <w:rPr>
          <w:rFonts w:eastAsia="黑体"/>
          <w:b/>
          <w:bCs/>
        </w:rPr>
      </w:pPr>
    </w:p>
    <w:p w14:paraId="1BE26299">
      <w:pPr>
        <w:pStyle w:val="2"/>
        <w:jc w:val="center"/>
        <w:rPr>
          <w:rFonts w:ascii="Times New Roman" w:hAnsi="Times New Roman" w:cs="Times New Roman"/>
          <w:b w:val="0"/>
          <w:bCs w:val="0"/>
          <w:kern w:val="2"/>
          <w:sz w:val="21"/>
          <w:szCs w:val="24"/>
        </w:rPr>
      </w:pPr>
      <w:bookmarkStart w:id="141" w:name="_Toc224717341"/>
      <w:r>
        <w:rPr>
          <w:rFonts w:hint="eastAsia" w:ascii="Times New Roman" w:hAnsi="Times New Roman" w:cs="Times New Roman"/>
          <w:b w:val="0"/>
          <w:bCs w:val="0"/>
          <w:kern w:val="2"/>
          <w:sz w:val="21"/>
          <w:szCs w:val="24"/>
        </w:rPr>
        <w:t>参考文献</w:t>
      </w:r>
      <w:bookmarkEnd w:id="141"/>
    </w:p>
    <w:p w14:paraId="538FBA9C">
      <w:pPr>
        <w:snapToGrid w:val="0"/>
        <w:spacing w:line="276" w:lineRule="auto"/>
        <w:ind w:right="153" w:firstLine="420" w:firstLineChars="200"/>
        <w:rPr>
          <w:bCs/>
          <w:szCs w:val="21"/>
        </w:rPr>
      </w:pPr>
      <w:r>
        <w:rPr>
          <w:rFonts w:hint="eastAsia"/>
          <w:bCs/>
          <w:szCs w:val="21"/>
        </w:rPr>
        <w:t>[</w:t>
      </w:r>
      <w:r>
        <w:rPr>
          <w:bCs/>
          <w:szCs w:val="21"/>
        </w:rPr>
        <w:t xml:space="preserve">1] </w:t>
      </w:r>
      <w:r>
        <w:rPr>
          <w:rFonts w:hint="eastAsia"/>
          <w:bCs/>
          <w:szCs w:val="21"/>
        </w:rPr>
        <w:t>IS</w:t>
      </w:r>
      <w:r>
        <w:rPr>
          <w:bCs/>
          <w:szCs w:val="21"/>
        </w:rPr>
        <w:t>O</w:t>
      </w:r>
      <w:r>
        <w:rPr>
          <w:rFonts w:hint="eastAsia"/>
          <w:bCs/>
          <w:szCs w:val="21"/>
        </w:rPr>
        <w:t xml:space="preserve"> 14064-2:2019 Greenhouse gases-Part 2: Specification with guidance at the project level for quantification, monitoring and reporting of greenhouse gas emission reductions or removal enhancements</w:t>
      </w:r>
    </w:p>
    <w:p w14:paraId="02517A73">
      <w:pPr>
        <w:snapToGrid w:val="0"/>
        <w:spacing w:line="276" w:lineRule="auto"/>
        <w:ind w:right="-58" w:firstLine="420" w:firstLineChars="200"/>
        <w:rPr>
          <w:bCs/>
          <w:szCs w:val="21"/>
        </w:rPr>
      </w:pPr>
      <w:r>
        <w:rPr>
          <w:rFonts w:hint="eastAsia"/>
          <w:bCs/>
          <w:szCs w:val="21"/>
        </w:rPr>
        <w:t>[</w:t>
      </w:r>
      <w:r>
        <w:rPr>
          <w:bCs/>
          <w:szCs w:val="21"/>
        </w:rPr>
        <w:t xml:space="preserve">2] </w:t>
      </w:r>
      <w:r>
        <w:rPr>
          <w:rFonts w:hint="eastAsia"/>
          <w:bCs/>
          <w:szCs w:val="21"/>
        </w:rPr>
        <w:t>IS</w:t>
      </w:r>
      <w:r>
        <w:rPr>
          <w:bCs/>
          <w:szCs w:val="21"/>
        </w:rPr>
        <w:t>O</w:t>
      </w:r>
      <w:r>
        <w:rPr>
          <w:rFonts w:hint="eastAsia"/>
          <w:bCs/>
          <w:szCs w:val="21"/>
        </w:rPr>
        <w:t xml:space="preserve"> 14064-3:2019</w:t>
      </w:r>
      <w:r>
        <w:rPr>
          <w:bCs/>
          <w:szCs w:val="21"/>
        </w:rPr>
        <w:t xml:space="preserve"> </w:t>
      </w:r>
      <w:r>
        <w:rPr>
          <w:rFonts w:hint="eastAsia"/>
          <w:bCs/>
          <w:szCs w:val="21"/>
        </w:rPr>
        <w:t>Greenhouse gases-Part 3: Specification with guidance for the validation and verification of greenhouse gas assertions</w:t>
      </w:r>
    </w:p>
    <w:p w14:paraId="23299F3B">
      <w:pPr>
        <w:snapToGrid w:val="0"/>
        <w:spacing w:line="276" w:lineRule="auto"/>
        <w:ind w:left="105" w:leftChars="50" w:right="153" w:firstLine="315" w:firstLineChars="150"/>
        <w:rPr>
          <w:bCs/>
          <w:szCs w:val="21"/>
        </w:rPr>
      </w:pPr>
      <w:r>
        <w:rPr>
          <w:rFonts w:hint="eastAsia"/>
          <w:bCs/>
          <w:szCs w:val="21"/>
        </w:rPr>
        <w:t>[</w:t>
      </w:r>
      <w:r>
        <w:rPr>
          <w:bCs/>
          <w:szCs w:val="21"/>
        </w:rPr>
        <w:t xml:space="preserve">3] </w:t>
      </w:r>
      <w:r>
        <w:rPr>
          <w:rFonts w:hint="eastAsia"/>
          <w:bCs/>
          <w:szCs w:val="21"/>
        </w:rPr>
        <w:t>ISO 14067:2018 Greenhouse gases-Carbon footprint of products-Requirements and guidelines for quantification</w:t>
      </w:r>
      <w:bookmarkEnd w:id="124"/>
      <w:r>
        <w:rPr>
          <w:rFonts w:hint="eastAsia" w:eastAsia="黑体"/>
          <w:kern w:val="0"/>
          <w:szCs w:val="20"/>
        </w:rPr>
        <mc:AlternateContent>
          <mc:Choice Requires="wps">
            <w:drawing>
              <wp:anchor distT="0" distB="0" distL="114300" distR="114300" simplePos="0" relativeHeight="251662336" behindDoc="0" locked="0" layoutInCell="1" allowOverlap="1">
                <wp:simplePos x="0" y="0"/>
                <wp:positionH relativeFrom="margin">
                  <wp:posOffset>1752600</wp:posOffset>
                </wp:positionH>
                <wp:positionV relativeFrom="paragraph">
                  <wp:posOffset>735330</wp:posOffset>
                </wp:positionV>
                <wp:extent cx="2035810" cy="0"/>
                <wp:effectExtent l="0" t="0" r="21590" b="19050"/>
                <wp:wrapNone/>
                <wp:docPr id="702824952" name="直接连接符 1"/>
                <wp:cNvGraphicFramePr/>
                <a:graphic xmlns:a="http://schemas.openxmlformats.org/drawingml/2006/main">
                  <a:graphicData uri="http://schemas.microsoft.com/office/word/2010/wordprocessingShape">
                    <wps:wsp>
                      <wps:cNvCnPr/>
                      <wps:spPr>
                        <a:xfrm>
                          <a:off x="0" y="0"/>
                          <a:ext cx="2035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138pt;margin-top:57.9pt;height:0pt;width:160.3pt;mso-position-horizontal-relative:margin;z-index:251662336;mso-width-relative:page;mso-height-relative:page;" filled="f" stroked="t" coordsize="21600,21600" o:gfxdata="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47I&#10;LdcAAAALAQAADwAAAAAAAAABACAAAAAiAAAAZHJzL2Rvd25yZXYueG1sUEsBAhQAFAAAAAgAh07i&#10;QNQmvD3qAQAAuQMAAA4AAAAAAAAAAQAgAAAAJgEAAGRycy9lMm9Eb2MueG1sUEsFBgAAAAAGAAYA&#10;WQEAAIIFAAAAAA==&#10;">
                <v:fill on="f" focussize="0,0"/>
                <v:stroke weight="0.5pt" color="#000000 [3213]" miterlimit="8" joinstyle="miter"/>
                <v:imagedata o:title=""/>
                <o:lock v:ext="edit" aspectratio="f"/>
              </v:line>
            </w:pict>
          </mc:Fallback>
        </mc:AlternateConten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仿宋_GB2312">
    <w:altName w:val="仿宋"/>
    <w:panose1 w:val="02010609030101010101"/>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CF52">
    <w:pPr>
      <w:pStyle w:val="27"/>
    </w:pPr>
    <w:r>
      <w:fldChar w:fldCharType="begin"/>
    </w:r>
    <w:r>
      <w:instrText xml:space="preserve"> PAGE  \* MERGEFORMAT </w:instrText>
    </w:r>
    <w:r>
      <w:fldChar w:fldCharType="separate"/>
    </w:r>
    <w: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7B8C">
    <w:pPr>
      <w:pStyle w:val="27"/>
    </w:pPr>
  </w:p>
  <w:p w14:paraId="72F16F58">
    <w:pPr>
      <w:pStyle w:val="27"/>
      <w:tabs>
        <w:tab w:val="left" w:pos="975"/>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A83C">
    <w:pPr>
      <w:pStyle w:val="27"/>
      <w:jc w:val="center"/>
    </w:pPr>
    <w:r>
      <w:fldChar w:fldCharType="begin"/>
    </w:r>
    <w:r>
      <w:instrText xml:space="preserve"> PAGE  \* MERGEFORMAT </w:instrText>
    </w:r>
    <w:r>
      <w:fldChar w:fldCharType="separate"/>
    </w:r>
    <w:r>
      <w:t>33</w:t>
    </w:r>
    <w:r>
      <w:fldChar w:fldCharType="end"/>
    </w:r>
  </w:p>
  <w:p w14:paraId="38CD29B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5842">
    <w:pPr>
      <w:pStyle w:val="28"/>
      <w:ind w:firstLine="1400"/>
      <w:jc w:val="right"/>
      <w:rPr>
        <w:rFonts w:ascii="黑体" w:hAnsi="黑体" w:eastAsia="黑体"/>
        <w:sz w:val="28"/>
        <w:szCs w:val="28"/>
      </w:rPr>
    </w:pPr>
    <w:r>
      <w:rPr>
        <w:rFonts w:ascii="黑体" w:hAnsi="黑体" w:eastAsia="黑体"/>
        <w:sz w:val="28"/>
        <w:szCs w:val="28"/>
      </w:rPr>
      <w:t>DB43/T XXXX-2026</w:t>
    </w:r>
  </w:p>
  <w:p w14:paraId="425D4B26">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BAC5">
    <w:pPr>
      <w:pStyle w:val="28"/>
      <w:rPr>
        <w:rFonts w:ascii="黑体" w:hAnsi="黑体" w:eastAsia="黑体"/>
        <w:sz w:val="21"/>
      </w:rPr>
    </w:pPr>
    <w:r>
      <w:rPr>
        <w:rFonts w:ascii="黑体" w:hAnsi="黑体" w:eastAsia="黑体"/>
        <w:sz w:val="21"/>
      </w:rPr>
      <w:t>T/XXXX</w:t>
    </w:r>
    <w:r>
      <w:rPr>
        <w:rFonts w:hint="eastAsia" w:ascii="黑体" w:hAnsi="黑体" w:eastAsia="黑体"/>
        <w:sz w:val="21"/>
      </w:rPr>
      <w:t xml:space="preserve"> </w:t>
    </w:r>
    <w:r>
      <w:rPr>
        <w:rFonts w:ascii="黑体" w:hAnsi="黑体" w:eastAsia="黑体"/>
        <w:sz w:val="21"/>
      </w:rPr>
      <w:t>XXX</w:t>
    </w:r>
    <w:r>
      <w:rPr>
        <w:rFonts w:hint="eastAsia" w:ascii="黑体" w:hAnsi="黑体" w:eastAsia="黑体"/>
        <w:sz w:val="21"/>
      </w:rPr>
      <w:t>-20</w:t>
    </w:r>
    <w:r>
      <w:rPr>
        <w:rFonts w:ascii="黑体" w:hAnsi="黑体" w:eastAsia="黑体"/>
        <w:sz w:val="21"/>
      </w:rPr>
      <w:t>2X</w:t>
    </w:r>
  </w:p>
  <w:p w14:paraId="746E58CF">
    <w:pPr>
      <w:pStyle w:val="28"/>
      <w:jc w:val="right"/>
      <w:rPr>
        <w:rFonts w:ascii="黑体" w:hAnsi="黑体" w:eastAsia="黑体"/>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1522">
    <w:pPr>
      <w:pStyle w:val="28"/>
    </w:pPr>
  </w:p>
  <w:p w14:paraId="4B8171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8F81">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2491F"/>
    <w:multiLevelType w:val="multilevel"/>
    <w:tmpl w:val="05A2491F"/>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4.%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A952887"/>
    <w:multiLevelType w:val="multilevel"/>
    <w:tmpl w:val="0A952887"/>
    <w:lvl w:ilvl="0" w:tentative="0">
      <w:start w:val="1"/>
      <w:numFmt w:val="decimal"/>
      <w:pStyle w:val="84"/>
      <w:suff w:val="nothing"/>
      <w:lvlText w:val="注%1："/>
      <w:lvlJc w:val="left"/>
      <w:pPr>
        <w:ind w:left="912" w:firstLine="363"/>
      </w:pPr>
      <w:rPr>
        <w:rFonts w:hint="eastAsia" w:ascii="黑体" w:hAnsi="Times New Roman" w:eastAsia="黑体"/>
        <w:b w:val="0"/>
        <w:i w:val="0"/>
        <w:sz w:val="18"/>
      </w:rPr>
    </w:lvl>
    <w:lvl w:ilvl="1" w:tentative="0">
      <w:start w:val="1"/>
      <w:numFmt w:val="lowerLetter"/>
      <w:lvlText w:val="%2)"/>
      <w:lvlJc w:val="left"/>
      <w:pPr>
        <w:tabs>
          <w:tab w:val="left" w:pos="2052"/>
        </w:tabs>
        <w:ind w:left="1638" w:hanging="363"/>
      </w:pPr>
      <w:rPr>
        <w:rFonts w:hint="eastAsia"/>
      </w:rPr>
    </w:lvl>
    <w:lvl w:ilvl="2" w:tentative="0">
      <w:start w:val="1"/>
      <w:numFmt w:val="lowerRoman"/>
      <w:lvlText w:val="%3."/>
      <w:lvlJc w:val="right"/>
      <w:pPr>
        <w:tabs>
          <w:tab w:val="left" w:pos="2052"/>
        </w:tabs>
        <w:ind w:left="1638" w:hanging="363"/>
      </w:pPr>
      <w:rPr>
        <w:rFonts w:hint="eastAsia"/>
      </w:rPr>
    </w:lvl>
    <w:lvl w:ilvl="3" w:tentative="0">
      <w:start w:val="1"/>
      <w:numFmt w:val="decimal"/>
      <w:lvlText w:val="%4."/>
      <w:lvlJc w:val="left"/>
      <w:pPr>
        <w:tabs>
          <w:tab w:val="left" w:pos="2052"/>
        </w:tabs>
        <w:ind w:left="1638" w:hanging="363"/>
      </w:pPr>
      <w:rPr>
        <w:rFonts w:hint="eastAsia"/>
      </w:rPr>
    </w:lvl>
    <w:lvl w:ilvl="4" w:tentative="0">
      <w:start w:val="1"/>
      <w:numFmt w:val="lowerLetter"/>
      <w:lvlText w:val="%5)"/>
      <w:lvlJc w:val="left"/>
      <w:pPr>
        <w:tabs>
          <w:tab w:val="left" w:pos="2052"/>
        </w:tabs>
        <w:ind w:left="1638" w:hanging="363"/>
      </w:pPr>
      <w:rPr>
        <w:rFonts w:hint="eastAsia"/>
      </w:rPr>
    </w:lvl>
    <w:lvl w:ilvl="5" w:tentative="0">
      <w:start w:val="1"/>
      <w:numFmt w:val="lowerRoman"/>
      <w:lvlText w:val="%6."/>
      <w:lvlJc w:val="right"/>
      <w:pPr>
        <w:tabs>
          <w:tab w:val="left" w:pos="2052"/>
        </w:tabs>
        <w:ind w:left="1638" w:hanging="363"/>
      </w:pPr>
      <w:rPr>
        <w:rFonts w:hint="eastAsia"/>
      </w:rPr>
    </w:lvl>
    <w:lvl w:ilvl="6" w:tentative="0">
      <w:start w:val="1"/>
      <w:numFmt w:val="decimal"/>
      <w:lvlText w:val="%7."/>
      <w:lvlJc w:val="left"/>
      <w:pPr>
        <w:tabs>
          <w:tab w:val="left" w:pos="2052"/>
        </w:tabs>
        <w:ind w:left="1638" w:hanging="363"/>
      </w:pPr>
      <w:rPr>
        <w:rFonts w:hint="eastAsia"/>
      </w:rPr>
    </w:lvl>
    <w:lvl w:ilvl="7" w:tentative="0">
      <w:start w:val="1"/>
      <w:numFmt w:val="lowerLetter"/>
      <w:lvlText w:val="%8)"/>
      <w:lvlJc w:val="left"/>
      <w:pPr>
        <w:tabs>
          <w:tab w:val="left" w:pos="2052"/>
        </w:tabs>
        <w:ind w:left="1638" w:hanging="363"/>
      </w:pPr>
      <w:rPr>
        <w:rFonts w:hint="eastAsia"/>
      </w:rPr>
    </w:lvl>
    <w:lvl w:ilvl="8" w:tentative="0">
      <w:start w:val="1"/>
      <w:numFmt w:val="lowerRoman"/>
      <w:lvlText w:val="%9."/>
      <w:lvlJc w:val="right"/>
      <w:pPr>
        <w:tabs>
          <w:tab w:val="left" w:pos="2052"/>
        </w:tabs>
        <w:ind w:left="1638" w:hanging="363"/>
      </w:pPr>
      <w:rPr>
        <w:rFonts w:hint="eastAsia"/>
      </w:rPr>
    </w:lvl>
  </w:abstractNum>
  <w:abstractNum w:abstractNumId="2">
    <w:nsid w:val="0F805D97"/>
    <w:multiLevelType w:val="multilevel"/>
    <w:tmpl w:val="0F805D97"/>
    <w:lvl w:ilvl="0" w:tentative="0">
      <w:start w:val="1"/>
      <w:numFmt w:val="none"/>
      <w:pStyle w:val="7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9A33A31"/>
    <w:multiLevelType w:val="multilevel"/>
    <w:tmpl w:val="19A33A31"/>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1311093"/>
    <w:multiLevelType w:val="multilevel"/>
    <w:tmpl w:val="21311093"/>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B435DB"/>
    <w:multiLevelType w:val="multilevel"/>
    <w:tmpl w:val="24B435DB"/>
    <w:lvl w:ilvl="0" w:tentative="0">
      <w:start w:val="1"/>
      <w:numFmt w:val="lowerLetter"/>
      <w:pStyle w:val="14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26FC561C"/>
    <w:multiLevelType w:val="multilevel"/>
    <w:tmpl w:val="26FC561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9707437"/>
    <w:multiLevelType w:val="multilevel"/>
    <w:tmpl w:val="29707437"/>
    <w:lvl w:ilvl="0" w:tentative="0">
      <w:start w:val="1"/>
      <w:numFmt w:val="none"/>
      <w:pStyle w:val="83"/>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2A8F7113"/>
    <w:multiLevelType w:val="multilevel"/>
    <w:tmpl w:val="2A8F7113"/>
    <w:lvl w:ilvl="0" w:tentative="0">
      <w:start w:val="1"/>
      <w:numFmt w:val="upperLetter"/>
      <w:pStyle w:val="117"/>
      <w:suff w:val="space"/>
      <w:lvlText w:val="%1"/>
      <w:lvlJc w:val="left"/>
      <w:pPr>
        <w:ind w:left="623" w:hanging="425"/>
      </w:pPr>
      <w:rPr>
        <w:rFonts w:hint="eastAsia"/>
      </w:rPr>
    </w:lvl>
    <w:lvl w:ilvl="1" w:tentative="0">
      <w:start w:val="1"/>
      <w:numFmt w:val="decimal"/>
      <w:pStyle w:val="1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B8C44A8"/>
    <w:multiLevelType w:val="multilevel"/>
    <w:tmpl w:val="2B8C44A8"/>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2C5917C3"/>
    <w:multiLevelType w:val="multilevel"/>
    <w:tmpl w:val="2C5917C3"/>
    <w:lvl w:ilvl="0" w:tentative="0">
      <w:start w:val="1"/>
      <w:numFmt w:val="none"/>
      <w:pStyle w:val="65"/>
      <w:suff w:val="nothing"/>
      <w:lvlText w:val="%1——"/>
      <w:lvlJc w:val="left"/>
      <w:pPr>
        <w:ind w:left="833" w:hanging="408"/>
      </w:pPr>
      <w:rPr>
        <w:rFonts w:hint="eastAsia"/>
      </w:rPr>
    </w:lvl>
    <w:lvl w:ilvl="1" w:tentative="0">
      <w:start w:val="1"/>
      <w:numFmt w:val="bullet"/>
      <w:pStyle w:val="66"/>
      <w:lvlText w:val=""/>
      <w:lvlJc w:val="left"/>
      <w:pPr>
        <w:tabs>
          <w:tab w:val="left" w:pos="760"/>
        </w:tabs>
        <w:ind w:left="1264" w:hanging="413"/>
      </w:pPr>
      <w:rPr>
        <w:rFonts w:hint="default" w:ascii="Symbol" w:hAnsi="Symbol"/>
        <w:color w:val="auto"/>
      </w:rPr>
    </w:lvl>
    <w:lvl w:ilvl="2" w:tentative="0">
      <w:start w:val="1"/>
      <w:numFmt w:val="bullet"/>
      <w:pStyle w:val="7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7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1"/>
      <w:lvlText w:val="%2)"/>
      <w:lvlJc w:val="left"/>
      <w:pPr>
        <w:tabs>
          <w:tab w:val="left" w:pos="1260"/>
        </w:tabs>
        <w:ind w:left="1259" w:hanging="419"/>
      </w:pPr>
      <w:rPr>
        <w:rFonts w:hint="eastAsia"/>
      </w:rPr>
    </w:lvl>
    <w:lvl w:ilvl="2" w:tentative="0">
      <w:start w:val="1"/>
      <w:numFmt w:val="decimal"/>
      <w:pStyle w:val="8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58E23C5"/>
    <w:multiLevelType w:val="multilevel"/>
    <w:tmpl w:val="458E23C5"/>
    <w:lvl w:ilvl="0" w:tentative="0">
      <w:start w:val="1"/>
      <w:numFmt w:val="lowerLetter"/>
      <w:lvlText w:val="%1）"/>
      <w:lvlJc w:val="left"/>
      <w:pPr>
        <w:tabs>
          <w:tab w:val="left" w:pos="420"/>
        </w:tabs>
        <w:ind w:left="780" w:hanging="360"/>
      </w:pPr>
      <w:rPr>
        <w:rFonts w:hint="default" w:ascii="宋体" w:hAnsi="宋体" w:eastAsia="宋体"/>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5">
    <w:nsid w:val="520F62E9"/>
    <w:multiLevelType w:val="multilevel"/>
    <w:tmpl w:val="520F62E9"/>
    <w:lvl w:ilvl="0" w:tentative="0">
      <w:start w:val="1"/>
      <w:numFmt w:val="decimal"/>
      <w:pStyle w:val="15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83B14AE"/>
    <w:multiLevelType w:val="multilevel"/>
    <w:tmpl w:val="583B14AE"/>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5.%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5E63562F"/>
    <w:multiLevelType w:val="multilevel"/>
    <w:tmpl w:val="5E63562F"/>
    <w:lvl w:ilvl="0" w:tentative="0">
      <w:start w:val="1"/>
      <w:numFmt w:val="decimal"/>
      <w:pStyle w:val="7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60B55DC2"/>
    <w:multiLevelType w:val="multilevel"/>
    <w:tmpl w:val="60B55DC2"/>
    <w:lvl w:ilvl="0" w:tentative="0">
      <w:start w:val="1"/>
      <w:numFmt w:val="upperLetter"/>
      <w:pStyle w:val="105"/>
      <w:lvlText w:val="%1"/>
      <w:lvlJc w:val="left"/>
      <w:pPr>
        <w:tabs>
          <w:tab w:val="left" w:pos="0"/>
        </w:tabs>
        <w:ind w:left="0" w:hanging="425"/>
      </w:pPr>
      <w:rPr>
        <w:rFonts w:hint="eastAsia"/>
      </w:rPr>
    </w:lvl>
    <w:lvl w:ilvl="1" w:tentative="0">
      <w:start w:val="1"/>
      <w:numFmt w:val="decimal"/>
      <w:pStyle w:val="10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62D6059C"/>
    <w:multiLevelType w:val="multilevel"/>
    <w:tmpl w:val="62D6059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3404DBE"/>
    <w:multiLevelType w:val="multilevel"/>
    <w:tmpl w:val="63404DBE"/>
    <w:lvl w:ilvl="0" w:tentative="0">
      <w:start w:val="1"/>
      <w:numFmt w:val="none"/>
      <w:pStyle w:val="6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1">
    <w:nsid w:val="63AF7EBF"/>
    <w:multiLevelType w:val="multilevel"/>
    <w:tmpl w:val="63AF7EBF"/>
    <w:lvl w:ilvl="0" w:tentative="0">
      <w:start w:val="1"/>
      <w:numFmt w:val="decimal"/>
      <w:pStyle w:val="14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657D3FBC"/>
    <w:multiLevelType w:val="multilevel"/>
    <w:tmpl w:val="657D3FBC"/>
    <w:lvl w:ilvl="0" w:tentative="0">
      <w:start w:val="1"/>
      <w:numFmt w:val="upperLetter"/>
      <w:pStyle w:val="103"/>
      <w:suff w:val="nothing"/>
      <w:lvlText w:val="附　录　%1"/>
      <w:lvlJc w:val="left"/>
      <w:pPr>
        <w:ind w:left="3261" w:firstLine="0"/>
      </w:pPr>
      <w:rPr>
        <w:rFonts w:hint="eastAsia" w:ascii="黑体" w:hAnsi="Times New Roman" w:eastAsia="黑体"/>
        <w:b w:val="0"/>
        <w:i w:val="0"/>
        <w:spacing w:val="0"/>
        <w:w w:val="100"/>
        <w:sz w:val="21"/>
      </w:rPr>
    </w:lvl>
    <w:lvl w:ilvl="1" w:tentative="0">
      <w:start w:val="1"/>
      <w:numFmt w:val="decimal"/>
      <w:pStyle w:val="121"/>
      <w:suff w:val="nothing"/>
      <w:lvlText w:val="%1.%2　"/>
      <w:lvlJc w:val="left"/>
      <w:pPr>
        <w:ind w:left="1277" w:firstLine="0"/>
      </w:pPr>
      <w:rPr>
        <w:rFonts w:hint="eastAsia" w:ascii="黑体" w:hAnsi="Times New Roman" w:eastAsia="黑体"/>
        <w:b w:val="0"/>
        <w:i w:val="0"/>
        <w:snapToGrid/>
        <w:spacing w:val="0"/>
        <w:w w:val="100"/>
        <w:kern w:val="21"/>
        <w:sz w:val="21"/>
      </w:rPr>
    </w:lvl>
    <w:lvl w:ilvl="2" w:tentative="0">
      <w:start w:val="1"/>
      <w:numFmt w:val="decimal"/>
      <w:pStyle w:val="122"/>
      <w:suff w:val="nothing"/>
      <w:lvlText w:val="%1.%2.%3　"/>
      <w:lvlJc w:val="left"/>
      <w:pPr>
        <w:ind w:left="0" w:firstLine="0"/>
      </w:pPr>
      <w:rPr>
        <w:rFonts w:hint="eastAsia" w:ascii="黑体" w:hAnsi="Times New Roman" w:eastAsia="黑体"/>
        <w:b w:val="0"/>
        <w:i w:val="0"/>
        <w:sz w:val="21"/>
      </w:rPr>
    </w:lvl>
    <w:lvl w:ilvl="3" w:tentative="0">
      <w:start w:val="1"/>
      <w:numFmt w:val="decimal"/>
      <w:pStyle w:val="107"/>
      <w:suff w:val="nothing"/>
      <w:lvlText w:val="%1.%2.%3.%4　"/>
      <w:lvlJc w:val="left"/>
      <w:pPr>
        <w:ind w:left="0" w:firstLine="0"/>
      </w:pPr>
      <w:rPr>
        <w:rFonts w:hint="eastAsia" w:ascii="黑体" w:hAnsi="Times New Roman" w:eastAsia="黑体"/>
        <w:b w:val="0"/>
        <w:i w:val="0"/>
        <w:sz w:val="21"/>
      </w:rPr>
    </w:lvl>
    <w:lvl w:ilvl="4" w:tentative="0">
      <w:start w:val="1"/>
      <w:numFmt w:val="decimal"/>
      <w:pStyle w:val="112"/>
      <w:suff w:val="nothing"/>
      <w:lvlText w:val="%1.%2.%3.%4.%5　"/>
      <w:lvlJc w:val="left"/>
      <w:pPr>
        <w:ind w:left="0" w:firstLine="0"/>
      </w:pPr>
      <w:rPr>
        <w:rFonts w:hint="eastAsia" w:ascii="黑体" w:hAnsi="Times New Roman" w:eastAsia="黑体"/>
        <w:b w:val="0"/>
        <w:i w:val="0"/>
        <w:sz w:val="21"/>
      </w:rPr>
    </w:lvl>
    <w:lvl w:ilvl="5" w:tentative="0">
      <w:start w:val="1"/>
      <w:numFmt w:val="decimal"/>
      <w:pStyle w:val="115"/>
      <w:suff w:val="nothing"/>
      <w:lvlText w:val="%1.%2.%3.%4.%5.%6　"/>
      <w:lvlJc w:val="left"/>
      <w:pPr>
        <w:ind w:left="0" w:firstLine="0"/>
      </w:pPr>
      <w:rPr>
        <w:rFonts w:hint="eastAsia" w:ascii="黑体" w:hAnsi="Times New Roman" w:eastAsia="黑体"/>
        <w:b w:val="0"/>
        <w:i w:val="0"/>
        <w:sz w:val="21"/>
      </w:rPr>
    </w:lvl>
    <w:lvl w:ilvl="6" w:tentative="0">
      <w:start w:val="1"/>
      <w:numFmt w:val="decimal"/>
      <w:pStyle w:val="11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AB870ED"/>
    <w:multiLevelType w:val="multilevel"/>
    <w:tmpl w:val="6AB870ED"/>
    <w:lvl w:ilvl="0" w:tentative="0">
      <w:start w:val="1"/>
      <w:numFmt w:val="decimal"/>
      <w:pStyle w:val="81"/>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96"/>
      <w:suff w:val="nothing"/>
      <w:lvlText w:val="%1%2　"/>
      <w:lvlJc w:val="left"/>
      <w:pPr>
        <w:ind w:left="0" w:firstLine="0"/>
      </w:pPr>
      <w:rPr>
        <w:rFonts w:hint="eastAsia" w:ascii="黑体" w:eastAsia="黑体"/>
        <w:b w:val="0"/>
        <w:i w:val="0"/>
        <w:sz w:val="21"/>
      </w:rPr>
    </w:lvl>
    <w:lvl w:ilvl="2" w:tentative="0">
      <w:start w:val="1"/>
      <w:numFmt w:val="decimal"/>
      <w:lvlText w:val="8.%3"/>
      <w:lvlJc w:val="left"/>
      <w:pPr>
        <w:ind w:left="0" w:firstLine="0"/>
      </w:pPr>
      <w:rPr>
        <w:rFonts w:hint="default" w:ascii="Times New Roman" w:hAnsi="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3"/>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1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2"/>
  </w:num>
  <w:num w:numId="2">
    <w:abstractNumId w:val="11"/>
  </w:num>
  <w:num w:numId="3">
    <w:abstractNumId w:val="20"/>
  </w:num>
  <w:num w:numId="4">
    <w:abstractNumId w:val="13"/>
  </w:num>
  <w:num w:numId="5">
    <w:abstractNumId w:val="2"/>
  </w:num>
  <w:num w:numId="6">
    <w:abstractNumId w:val="17"/>
  </w:num>
  <w:num w:numId="7">
    <w:abstractNumId w:val="23"/>
  </w:num>
  <w:num w:numId="8">
    <w:abstractNumId w:val="8"/>
  </w:num>
  <w:num w:numId="9">
    <w:abstractNumId w:val="1"/>
  </w:num>
  <w:num w:numId="10">
    <w:abstractNumId w:val="22"/>
  </w:num>
  <w:num w:numId="11">
    <w:abstractNumId w:val="18"/>
  </w:num>
  <w:num w:numId="12">
    <w:abstractNumId w:val="25"/>
  </w:num>
  <w:num w:numId="13">
    <w:abstractNumId w:val="9"/>
  </w:num>
  <w:num w:numId="14">
    <w:abstractNumId w:val="6"/>
  </w:num>
  <w:num w:numId="15">
    <w:abstractNumId w:val="21"/>
  </w:num>
  <w:num w:numId="16">
    <w:abstractNumId w:val="15"/>
  </w:num>
  <w:num w:numId="17">
    <w:abstractNumId w:val="24"/>
  </w:num>
  <w:num w:numId="18">
    <w:abstractNumId w:val="4"/>
  </w:num>
  <w:num w:numId="19">
    <w:abstractNumId w:val="0"/>
  </w:num>
  <w:num w:numId="20">
    <w:abstractNumId w:val="19"/>
  </w:num>
  <w:num w:numId="21">
    <w:abstractNumId w:val="7"/>
  </w:num>
  <w:num w:numId="22">
    <w:abstractNumId w:val="16"/>
  </w:num>
  <w:num w:numId="23">
    <w:abstractNumId w:val="16"/>
    <w:lvlOverride w:ilvl="0">
      <w:lvl w:ilvl="0" w:tentative="1">
        <w:start w:val="1"/>
        <w:numFmt w:val="decimal"/>
        <w:suff w:val="nothing"/>
        <w:lvlText w:val="%1　"/>
        <w:lvlJc w:val="left"/>
        <w:pPr>
          <w:ind w:left="142" w:firstLine="0"/>
        </w:pPr>
        <w:rPr>
          <w:rFonts w:hint="eastAsia" w:ascii="黑体" w:hAnsi="Times New Roman" w:eastAsia="黑体"/>
          <w:b w:val="0"/>
          <w:i w:val="0"/>
          <w:sz w:val="21"/>
          <w:szCs w:val="21"/>
        </w:rPr>
      </w:lvl>
    </w:lvlOverride>
    <w:lvlOverride w:ilvl="1">
      <w:lvl w:ilvl="1" w:tentative="1">
        <w:start w:val="1"/>
        <w:numFmt w:val="none"/>
        <w:suff w:val="nothing"/>
        <w:lvlText w:val="6.1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24">
    <w:abstractNumId w:val="16"/>
    <w:lvlOverride w:ilvl="0">
      <w:lvl w:ilvl="0" w:tentative="1">
        <w:start w:val="1"/>
        <w:numFmt w:val="decimal"/>
        <w:suff w:val="nothing"/>
        <w:lvlText w:val="%1　"/>
        <w:lvlJc w:val="left"/>
        <w:pPr>
          <w:ind w:left="142" w:firstLine="0"/>
        </w:pPr>
        <w:rPr>
          <w:rFonts w:hint="eastAsia" w:ascii="黑体" w:hAnsi="Times New Roman" w:eastAsia="黑体"/>
          <w:b w:val="0"/>
          <w:i w:val="0"/>
          <w:sz w:val="21"/>
          <w:szCs w:val="21"/>
        </w:rPr>
      </w:lvl>
    </w:lvlOverride>
    <w:lvlOverride w:ilvl="1">
      <w:lvl w:ilvl="1" w:tentative="1">
        <w:start w:val="1"/>
        <w:numFmt w:val="none"/>
        <w:suff w:val="nothing"/>
        <w:lvlText w:val="6.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25">
    <w:abstractNumId w:val="3"/>
  </w:num>
  <w:num w:numId="26">
    <w:abstractNumId w:val="10"/>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DYzsTA2NTAxMjBX0lEKTi0uzszPAykwqgUAW7MR3SwAAAA="/>
    <w:docVar w:name="commondata" w:val="eyJoZGlkIjoiNGZkNDUzYmIzOGM1YTM3NTIwMzgxZDk1YmI2ZmI3Y2MifQ=="/>
  </w:docVars>
  <w:rsids>
    <w:rsidRoot w:val="0027297D"/>
    <w:rsid w:val="00000753"/>
    <w:rsid w:val="00000F62"/>
    <w:rsid w:val="0000118E"/>
    <w:rsid w:val="00001818"/>
    <w:rsid w:val="000018FB"/>
    <w:rsid w:val="00001D28"/>
    <w:rsid w:val="000033EA"/>
    <w:rsid w:val="00003A12"/>
    <w:rsid w:val="00007F4E"/>
    <w:rsid w:val="00010B1B"/>
    <w:rsid w:val="00013384"/>
    <w:rsid w:val="00013CAB"/>
    <w:rsid w:val="00014C1D"/>
    <w:rsid w:val="00014F23"/>
    <w:rsid w:val="000158CA"/>
    <w:rsid w:val="000176FD"/>
    <w:rsid w:val="0001772C"/>
    <w:rsid w:val="00022135"/>
    <w:rsid w:val="00022266"/>
    <w:rsid w:val="00022A33"/>
    <w:rsid w:val="0002535D"/>
    <w:rsid w:val="00025F9C"/>
    <w:rsid w:val="00026CAE"/>
    <w:rsid w:val="000272A5"/>
    <w:rsid w:val="000306AB"/>
    <w:rsid w:val="00031370"/>
    <w:rsid w:val="000330AD"/>
    <w:rsid w:val="00033469"/>
    <w:rsid w:val="0003431F"/>
    <w:rsid w:val="00035B1B"/>
    <w:rsid w:val="000365E8"/>
    <w:rsid w:val="00040730"/>
    <w:rsid w:val="00040854"/>
    <w:rsid w:val="00042218"/>
    <w:rsid w:val="00042CAC"/>
    <w:rsid w:val="00042DE6"/>
    <w:rsid w:val="0004384F"/>
    <w:rsid w:val="00043E9A"/>
    <w:rsid w:val="000450A4"/>
    <w:rsid w:val="00045893"/>
    <w:rsid w:val="000462D7"/>
    <w:rsid w:val="0004638A"/>
    <w:rsid w:val="00050F78"/>
    <w:rsid w:val="00051871"/>
    <w:rsid w:val="00055906"/>
    <w:rsid w:val="00055B2D"/>
    <w:rsid w:val="00055E06"/>
    <w:rsid w:val="000569D6"/>
    <w:rsid w:val="00056ADD"/>
    <w:rsid w:val="00056BEE"/>
    <w:rsid w:val="00060385"/>
    <w:rsid w:val="00062AEC"/>
    <w:rsid w:val="0006311F"/>
    <w:rsid w:val="00063935"/>
    <w:rsid w:val="00064441"/>
    <w:rsid w:val="00064AC0"/>
    <w:rsid w:val="00067A52"/>
    <w:rsid w:val="000701EA"/>
    <w:rsid w:val="0007073F"/>
    <w:rsid w:val="000728F5"/>
    <w:rsid w:val="00072C0E"/>
    <w:rsid w:val="000730BF"/>
    <w:rsid w:val="00074114"/>
    <w:rsid w:val="0007422D"/>
    <w:rsid w:val="00074640"/>
    <w:rsid w:val="0007496F"/>
    <w:rsid w:val="0007581A"/>
    <w:rsid w:val="00075837"/>
    <w:rsid w:val="00075BDD"/>
    <w:rsid w:val="00076957"/>
    <w:rsid w:val="000802BB"/>
    <w:rsid w:val="00081F82"/>
    <w:rsid w:val="0008205C"/>
    <w:rsid w:val="000832D8"/>
    <w:rsid w:val="00083874"/>
    <w:rsid w:val="00083B51"/>
    <w:rsid w:val="000843D8"/>
    <w:rsid w:val="000857AE"/>
    <w:rsid w:val="000906DE"/>
    <w:rsid w:val="00090D11"/>
    <w:rsid w:val="00094953"/>
    <w:rsid w:val="00094E3E"/>
    <w:rsid w:val="0009555C"/>
    <w:rsid w:val="000957E9"/>
    <w:rsid w:val="000968DD"/>
    <w:rsid w:val="00097D45"/>
    <w:rsid w:val="000A072D"/>
    <w:rsid w:val="000A0833"/>
    <w:rsid w:val="000A24E9"/>
    <w:rsid w:val="000A2B42"/>
    <w:rsid w:val="000A571E"/>
    <w:rsid w:val="000A73A6"/>
    <w:rsid w:val="000A7728"/>
    <w:rsid w:val="000A7932"/>
    <w:rsid w:val="000A7E94"/>
    <w:rsid w:val="000B02B7"/>
    <w:rsid w:val="000B201F"/>
    <w:rsid w:val="000B312D"/>
    <w:rsid w:val="000B421F"/>
    <w:rsid w:val="000B5711"/>
    <w:rsid w:val="000B5E76"/>
    <w:rsid w:val="000B6CCC"/>
    <w:rsid w:val="000B7786"/>
    <w:rsid w:val="000C0F04"/>
    <w:rsid w:val="000C185A"/>
    <w:rsid w:val="000C39B8"/>
    <w:rsid w:val="000C3C00"/>
    <w:rsid w:val="000C45DD"/>
    <w:rsid w:val="000C4B43"/>
    <w:rsid w:val="000C72D4"/>
    <w:rsid w:val="000D0791"/>
    <w:rsid w:val="000D26AB"/>
    <w:rsid w:val="000D2B5A"/>
    <w:rsid w:val="000D374E"/>
    <w:rsid w:val="000D421E"/>
    <w:rsid w:val="000D4C6B"/>
    <w:rsid w:val="000D4E2A"/>
    <w:rsid w:val="000E08E4"/>
    <w:rsid w:val="000E125E"/>
    <w:rsid w:val="000E2779"/>
    <w:rsid w:val="000E2B1B"/>
    <w:rsid w:val="000E3170"/>
    <w:rsid w:val="000E354B"/>
    <w:rsid w:val="000E3A01"/>
    <w:rsid w:val="000E4582"/>
    <w:rsid w:val="000E495C"/>
    <w:rsid w:val="000E4AEA"/>
    <w:rsid w:val="000E6D9D"/>
    <w:rsid w:val="000F05E0"/>
    <w:rsid w:val="000F1D17"/>
    <w:rsid w:val="000F4176"/>
    <w:rsid w:val="000F4933"/>
    <w:rsid w:val="000F50C3"/>
    <w:rsid w:val="000F5266"/>
    <w:rsid w:val="000F6D8C"/>
    <w:rsid w:val="000F739B"/>
    <w:rsid w:val="000F7C9C"/>
    <w:rsid w:val="001005D2"/>
    <w:rsid w:val="00105547"/>
    <w:rsid w:val="00105A44"/>
    <w:rsid w:val="00105B37"/>
    <w:rsid w:val="0010645A"/>
    <w:rsid w:val="00106509"/>
    <w:rsid w:val="00106D14"/>
    <w:rsid w:val="00107A72"/>
    <w:rsid w:val="0011022C"/>
    <w:rsid w:val="00110B2A"/>
    <w:rsid w:val="00110F96"/>
    <w:rsid w:val="001123B9"/>
    <w:rsid w:val="00113434"/>
    <w:rsid w:val="0011414C"/>
    <w:rsid w:val="00114B2A"/>
    <w:rsid w:val="00115816"/>
    <w:rsid w:val="00116598"/>
    <w:rsid w:val="001202B4"/>
    <w:rsid w:val="00121A8A"/>
    <w:rsid w:val="00123358"/>
    <w:rsid w:val="0012397A"/>
    <w:rsid w:val="00123C0D"/>
    <w:rsid w:val="00123F07"/>
    <w:rsid w:val="00125258"/>
    <w:rsid w:val="00126F0D"/>
    <w:rsid w:val="001271E4"/>
    <w:rsid w:val="00131B8B"/>
    <w:rsid w:val="0013204D"/>
    <w:rsid w:val="001337B2"/>
    <w:rsid w:val="00133C1C"/>
    <w:rsid w:val="00134812"/>
    <w:rsid w:val="001366D7"/>
    <w:rsid w:val="00136C64"/>
    <w:rsid w:val="00136CE9"/>
    <w:rsid w:val="00137112"/>
    <w:rsid w:val="0013749A"/>
    <w:rsid w:val="00137EBB"/>
    <w:rsid w:val="0014041A"/>
    <w:rsid w:val="00140639"/>
    <w:rsid w:val="0014191E"/>
    <w:rsid w:val="00141CAE"/>
    <w:rsid w:val="00142A79"/>
    <w:rsid w:val="00143FD3"/>
    <w:rsid w:val="00144CFE"/>
    <w:rsid w:val="001452E9"/>
    <w:rsid w:val="00145DC0"/>
    <w:rsid w:val="00146282"/>
    <w:rsid w:val="00146420"/>
    <w:rsid w:val="001466AF"/>
    <w:rsid w:val="00146A9B"/>
    <w:rsid w:val="0015017D"/>
    <w:rsid w:val="001502DB"/>
    <w:rsid w:val="00150343"/>
    <w:rsid w:val="00150529"/>
    <w:rsid w:val="00150E01"/>
    <w:rsid w:val="00151388"/>
    <w:rsid w:val="00151E2A"/>
    <w:rsid w:val="00153820"/>
    <w:rsid w:val="00155487"/>
    <w:rsid w:val="00155834"/>
    <w:rsid w:val="0015595F"/>
    <w:rsid w:val="00156348"/>
    <w:rsid w:val="0016037C"/>
    <w:rsid w:val="00160B36"/>
    <w:rsid w:val="00160FD1"/>
    <w:rsid w:val="00162E99"/>
    <w:rsid w:val="0016322E"/>
    <w:rsid w:val="00163492"/>
    <w:rsid w:val="00163528"/>
    <w:rsid w:val="00164108"/>
    <w:rsid w:val="001704C4"/>
    <w:rsid w:val="0017068C"/>
    <w:rsid w:val="001710B7"/>
    <w:rsid w:val="00173ADE"/>
    <w:rsid w:val="00173B8A"/>
    <w:rsid w:val="00173E4F"/>
    <w:rsid w:val="00173EC8"/>
    <w:rsid w:val="001740CA"/>
    <w:rsid w:val="00175B1A"/>
    <w:rsid w:val="001766FC"/>
    <w:rsid w:val="00176FA6"/>
    <w:rsid w:val="00177476"/>
    <w:rsid w:val="00180D5E"/>
    <w:rsid w:val="001812D9"/>
    <w:rsid w:val="00182D09"/>
    <w:rsid w:val="00184278"/>
    <w:rsid w:val="0018505D"/>
    <w:rsid w:val="0018678A"/>
    <w:rsid w:val="0018732D"/>
    <w:rsid w:val="00190275"/>
    <w:rsid w:val="001913D1"/>
    <w:rsid w:val="00191659"/>
    <w:rsid w:val="00191BB1"/>
    <w:rsid w:val="00192B2C"/>
    <w:rsid w:val="001948CE"/>
    <w:rsid w:val="00194AB0"/>
    <w:rsid w:val="00195898"/>
    <w:rsid w:val="001A1B8A"/>
    <w:rsid w:val="001A1BBE"/>
    <w:rsid w:val="001A21C5"/>
    <w:rsid w:val="001A26E1"/>
    <w:rsid w:val="001A2839"/>
    <w:rsid w:val="001A289C"/>
    <w:rsid w:val="001A35DA"/>
    <w:rsid w:val="001A4F54"/>
    <w:rsid w:val="001A507F"/>
    <w:rsid w:val="001A5377"/>
    <w:rsid w:val="001A598A"/>
    <w:rsid w:val="001A5AB5"/>
    <w:rsid w:val="001A6047"/>
    <w:rsid w:val="001B05C9"/>
    <w:rsid w:val="001B1DE0"/>
    <w:rsid w:val="001B2ED4"/>
    <w:rsid w:val="001B30B0"/>
    <w:rsid w:val="001B4D45"/>
    <w:rsid w:val="001B501D"/>
    <w:rsid w:val="001B5931"/>
    <w:rsid w:val="001B5A96"/>
    <w:rsid w:val="001C0338"/>
    <w:rsid w:val="001C0F02"/>
    <w:rsid w:val="001C1658"/>
    <w:rsid w:val="001C4158"/>
    <w:rsid w:val="001C4CD0"/>
    <w:rsid w:val="001C4E93"/>
    <w:rsid w:val="001C5016"/>
    <w:rsid w:val="001C510D"/>
    <w:rsid w:val="001C5264"/>
    <w:rsid w:val="001C67FF"/>
    <w:rsid w:val="001C7EBE"/>
    <w:rsid w:val="001D01A1"/>
    <w:rsid w:val="001D0ECF"/>
    <w:rsid w:val="001D12CF"/>
    <w:rsid w:val="001D135F"/>
    <w:rsid w:val="001D3380"/>
    <w:rsid w:val="001D44AF"/>
    <w:rsid w:val="001D458D"/>
    <w:rsid w:val="001D5664"/>
    <w:rsid w:val="001D59E1"/>
    <w:rsid w:val="001D5A24"/>
    <w:rsid w:val="001D67C1"/>
    <w:rsid w:val="001E0A2C"/>
    <w:rsid w:val="001E22A9"/>
    <w:rsid w:val="001E2319"/>
    <w:rsid w:val="001E247B"/>
    <w:rsid w:val="001E3A38"/>
    <w:rsid w:val="001E3B3A"/>
    <w:rsid w:val="001E42FB"/>
    <w:rsid w:val="001E5A92"/>
    <w:rsid w:val="001E713D"/>
    <w:rsid w:val="001F0112"/>
    <w:rsid w:val="001F0461"/>
    <w:rsid w:val="001F1486"/>
    <w:rsid w:val="001F2059"/>
    <w:rsid w:val="001F23FD"/>
    <w:rsid w:val="001F2A02"/>
    <w:rsid w:val="001F3199"/>
    <w:rsid w:val="001F3BF3"/>
    <w:rsid w:val="001F3F4A"/>
    <w:rsid w:val="001F412C"/>
    <w:rsid w:val="001F6CF8"/>
    <w:rsid w:val="001F74CD"/>
    <w:rsid w:val="001F76E5"/>
    <w:rsid w:val="00201E04"/>
    <w:rsid w:val="00202208"/>
    <w:rsid w:val="00202B98"/>
    <w:rsid w:val="00203808"/>
    <w:rsid w:val="0020457A"/>
    <w:rsid w:val="00204F4E"/>
    <w:rsid w:val="00205DF2"/>
    <w:rsid w:val="002061FF"/>
    <w:rsid w:val="0020668E"/>
    <w:rsid w:val="002068EB"/>
    <w:rsid w:val="00207EDE"/>
    <w:rsid w:val="00210AE9"/>
    <w:rsid w:val="00211B20"/>
    <w:rsid w:val="00212370"/>
    <w:rsid w:val="002126BE"/>
    <w:rsid w:val="002131B8"/>
    <w:rsid w:val="00215684"/>
    <w:rsid w:val="00215737"/>
    <w:rsid w:val="00217736"/>
    <w:rsid w:val="00217DD3"/>
    <w:rsid w:val="00220EE2"/>
    <w:rsid w:val="0022152B"/>
    <w:rsid w:val="00221B7C"/>
    <w:rsid w:val="00221CAD"/>
    <w:rsid w:val="002221DC"/>
    <w:rsid w:val="00222A10"/>
    <w:rsid w:val="00223031"/>
    <w:rsid w:val="00223A14"/>
    <w:rsid w:val="00224F01"/>
    <w:rsid w:val="0022538E"/>
    <w:rsid w:val="002275FD"/>
    <w:rsid w:val="002277D9"/>
    <w:rsid w:val="002329B6"/>
    <w:rsid w:val="00233BE9"/>
    <w:rsid w:val="00234A8B"/>
    <w:rsid w:val="00235629"/>
    <w:rsid w:val="00235670"/>
    <w:rsid w:val="002358D5"/>
    <w:rsid w:val="00235A34"/>
    <w:rsid w:val="00240BB7"/>
    <w:rsid w:val="00241DA7"/>
    <w:rsid w:val="00241DFD"/>
    <w:rsid w:val="00241E4B"/>
    <w:rsid w:val="002422E5"/>
    <w:rsid w:val="0024297D"/>
    <w:rsid w:val="00243CBD"/>
    <w:rsid w:val="00243E33"/>
    <w:rsid w:val="00245889"/>
    <w:rsid w:val="00246BCE"/>
    <w:rsid w:val="00250824"/>
    <w:rsid w:val="0025142E"/>
    <w:rsid w:val="00252FAD"/>
    <w:rsid w:val="00253528"/>
    <w:rsid w:val="002542C2"/>
    <w:rsid w:val="00254393"/>
    <w:rsid w:val="00255014"/>
    <w:rsid w:val="00255BB3"/>
    <w:rsid w:val="0025631C"/>
    <w:rsid w:val="002564C0"/>
    <w:rsid w:val="00257717"/>
    <w:rsid w:val="00257734"/>
    <w:rsid w:val="00261730"/>
    <w:rsid w:val="00262895"/>
    <w:rsid w:val="00263111"/>
    <w:rsid w:val="00264DD2"/>
    <w:rsid w:val="00264FCE"/>
    <w:rsid w:val="002650DD"/>
    <w:rsid w:val="00266CFD"/>
    <w:rsid w:val="00266E32"/>
    <w:rsid w:val="00267CFA"/>
    <w:rsid w:val="0027046A"/>
    <w:rsid w:val="002708E8"/>
    <w:rsid w:val="0027177E"/>
    <w:rsid w:val="0027297D"/>
    <w:rsid w:val="00273714"/>
    <w:rsid w:val="0027458B"/>
    <w:rsid w:val="00275372"/>
    <w:rsid w:val="00275DD5"/>
    <w:rsid w:val="0027629D"/>
    <w:rsid w:val="002763F9"/>
    <w:rsid w:val="002767CD"/>
    <w:rsid w:val="00276E3D"/>
    <w:rsid w:val="00277305"/>
    <w:rsid w:val="0027744C"/>
    <w:rsid w:val="00280480"/>
    <w:rsid w:val="002824BB"/>
    <w:rsid w:val="0028353C"/>
    <w:rsid w:val="00284225"/>
    <w:rsid w:val="002842A0"/>
    <w:rsid w:val="002858EC"/>
    <w:rsid w:val="002859CA"/>
    <w:rsid w:val="00285CB4"/>
    <w:rsid w:val="0028738C"/>
    <w:rsid w:val="00287622"/>
    <w:rsid w:val="00287B72"/>
    <w:rsid w:val="00290933"/>
    <w:rsid w:val="00290C88"/>
    <w:rsid w:val="00291D5C"/>
    <w:rsid w:val="00292DA0"/>
    <w:rsid w:val="00293491"/>
    <w:rsid w:val="002936A1"/>
    <w:rsid w:val="002942A7"/>
    <w:rsid w:val="002954BD"/>
    <w:rsid w:val="00295BE4"/>
    <w:rsid w:val="00295EE5"/>
    <w:rsid w:val="00297282"/>
    <w:rsid w:val="002975B0"/>
    <w:rsid w:val="00297AA4"/>
    <w:rsid w:val="002A0262"/>
    <w:rsid w:val="002A0491"/>
    <w:rsid w:val="002A0D61"/>
    <w:rsid w:val="002A149B"/>
    <w:rsid w:val="002A4250"/>
    <w:rsid w:val="002A62F7"/>
    <w:rsid w:val="002A6A90"/>
    <w:rsid w:val="002A7757"/>
    <w:rsid w:val="002A7E04"/>
    <w:rsid w:val="002B02CB"/>
    <w:rsid w:val="002B1119"/>
    <w:rsid w:val="002B2008"/>
    <w:rsid w:val="002B3F99"/>
    <w:rsid w:val="002B4B24"/>
    <w:rsid w:val="002B4BBB"/>
    <w:rsid w:val="002B4F69"/>
    <w:rsid w:val="002B62B0"/>
    <w:rsid w:val="002B69F2"/>
    <w:rsid w:val="002B79B5"/>
    <w:rsid w:val="002B7C88"/>
    <w:rsid w:val="002C089B"/>
    <w:rsid w:val="002C0CB1"/>
    <w:rsid w:val="002C23F4"/>
    <w:rsid w:val="002C2F4B"/>
    <w:rsid w:val="002C36FE"/>
    <w:rsid w:val="002C744C"/>
    <w:rsid w:val="002C747B"/>
    <w:rsid w:val="002C75C1"/>
    <w:rsid w:val="002D00D6"/>
    <w:rsid w:val="002D0CB9"/>
    <w:rsid w:val="002D1843"/>
    <w:rsid w:val="002D1EFB"/>
    <w:rsid w:val="002D2246"/>
    <w:rsid w:val="002D3153"/>
    <w:rsid w:val="002D3433"/>
    <w:rsid w:val="002D3FB0"/>
    <w:rsid w:val="002D45ED"/>
    <w:rsid w:val="002D5229"/>
    <w:rsid w:val="002D710B"/>
    <w:rsid w:val="002D773A"/>
    <w:rsid w:val="002E0240"/>
    <w:rsid w:val="002E0A3B"/>
    <w:rsid w:val="002E27A5"/>
    <w:rsid w:val="002E2DB5"/>
    <w:rsid w:val="002E3484"/>
    <w:rsid w:val="002E36BC"/>
    <w:rsid w:val="002E3E43"/>
    <w:rsid w:val="002E439C"/>
    <w:rsid w:val="002E480B"/>
    <w:rsid w:val="002E4BAB"/>
    <w:rsid w:val="002E4F08"/>
    <w:rsid w:val="002E51D6"/>
    <w:rsid w:val="002E606C"/>
    <w:rsid w:val="002E62E3"/>
    <w:rsid w:val="002E7478"/>
    <w:rsid w:val="002F0D23"/>
    <w:rsid w:val="002F0E4A"/>
    <w:rsid w:val="002F1169"/>
    <w:rsid w:val="002F1DB9"/>
    <w:rsid w:val="002F2CFF"/>
    <w:rsid w:val="002F3231"/>
    <w:rsid w:val="002F4444"/>
    <w:rsid w:val="002F5C65"/>
    <w:rsid w:val="002F6A5D"/>
    <w:rsid w:val="003007D0"/>
    <w:rsid w:val="003008B3"/>
    <w:rsid w:val="00301541"/>
    <w:rsid w:val="003025FC"/>
    <w:rsid w:val="003030A3"/>
    <w:rsid w:val="00304B17"/>
    <w:rsid w:val="00306962"/>
    <w:rsid w:val="00306B50"/>
    <w:rsid w:val="0030726C"/>
    <w:rsid w:val="00307C17"/>
    <w:rsid w:val="0031008B"/>
    <w:rsid w:val="0031019F"/>
    <w:rsid w:val="003104A4"/>
    <w:rsid w:val="00311782"/>
    <w:rsid w:val="00311B7D"/>
    <w:rsid w:val="00311F4C"/>
    <w:rsid w:val="00312B91"/>
    <w:rsid w:val="00313BFC"/>
    <w:rsid w:val="00313DC1"/>
    <w:rsid w:val="00314494"/>
    <w:rsid w:val="00315290"/>
    <w:rsid w:val="00315CA4"/>
    <w:rsid w:val="003177BD"/>
    <w:rsid w:val="003178BE"/>
    <w:rsid w:val="003232B4"/>
    <w:rsid w:val="00324CDB"/>
    <w:rsid w:val="003259CD"/>
    <w:rsid w:val="0032625F"/>
    <w:rsid w:val="003266E5"/>
    <w:rsid w:val="00327A24"/>
    <w:rsid w:val="00327A8C"/>
    <w:rsid w:val="00330265"/>
    <w:rsid w:val="00330840"/>
    <w:rsid w:val="00331A8E"/>
    <w:rsid w:val="003322BE"/>
    <w:rsid w:val="00333C10"/>
    <w:rsid w:val="00333C15"/>
    <w:rsid w:val="003346F3"/>
    <w:rsid w:val="00335327"/>
    <w:rsid w:val="003355BB"/>
    <w:rsid w:val="00335E88"/>
    <w:rsid w:val="00337B94"/>
    <w:rsid w:val="00340283"/>
    <w:rsid w:val="00340B4A"/>
    <w:rsid w:val="00342332"/>
    <w:rsid w:val="00342663"/>
    <w:rsid w:val="003439F5"/>
    <w:rsid w:val="00344520"/>
    <w:rsid w:val="0034540B"/>
    <w:rsid w:val="003455A5"/>
    <w:rsid w:val="00346A88"/>
    <w:rsid w:val="00347FCD"/>
    <w:rsid w:val="003508B9"/>
    <w:rsid w:val="00351817"/>
    <w:rsid w:val="00351B66"/>
    <w:rsid w:val="00356717"/>
    <w:rsid w:val="00357323"/>
    <w:rsid w:val="00357833"/>
    <w:rsid w:val="00357DB4"/>
    <w:rsid w:val="00357E3F"/>
    <w:rsid w:val="003601FB"/>
    <w:rsid w:val="0036038B"/>
    <w:rsid w:val="00360612"/>
    <w:rsid w:val="00360A49"/>
    <w:rsid w:val="0036102C"/>
    <w:rsid w:val="003613AA"/>
    <w:rsid w:val="003613FA"/>
    <w:rsid w:val="003614DB"/>
    <w:rsid w:val="00362177"/>
    <w:rsid w:val="003626BE"/>
    <w:rsid w:val="00363546"/>
    <w:rsid w:val="00364373"/>
    <w:rsid w:val="00364CD8"/>
    <w:rsid w:val="00367110"/>
    <w:rsid w:val="0037016E"/>
    <w:rsid w:val="00373493"/>
    <w:rsid w:val="00374CD0"/>
    <w:rsid w:val="00374F82"/>
    <w:rsid w:val="0037539A"/>
    <w:rsid w:val="0037577A"/>
    <w:rsid w:val="00376330"/>
    <w:rsid w:val="00376828"/>
    <w:rsid w:val="00376938"/>
    <w:rsid w:val="00377A26"/>
    <w:rsid w:val="00380BCC"/>
    <w:rsid w:val="00380EB4"/>
    <w:rsid w:val="003811B9"/>
    <w:rsid w:val="00383B0B"/>
    <w:rsid w:val="003857FC"/>
    <w:rsid w:val="00385A01"/>
    <w:rsid w:val="00386FE3"/>
    <w:rsid w:val="003879BF"/>
    <w:rsid w:val="003900E5"/>
    <w:rsid w:val="00391175"/>
    <w:rsid w:val="00393DF5"/>
    <w:rsid w:val="00394DE5"/>
    <w:rsid w:val="00395254"/>
    <w:rsid w:val="00395C1B"/>
    <w:rsid w:val="003962CC"/>
    <w:rsid w:val="00396C14"/>
    <w:rsid w:val="00396D9E"/>
    <w:rsid w:val="00397235"/>
    <w:rsid w:val="003A278F"/>
    <w:rsid w:val="003A31CF"/>
    <w:rsid w:val="003A348B"/>
    <w:rsid w:val="003A6E0A"/>
    <w:rsid w:val="003A730D"/>
    <w:rsid w:val="003A79DF"/>
    <w:rsid w:val="003A7D60"/>
    <w:rsid w:val="003B197C"/>
    <w:rsid w:val="003B29DE"/>
    <w:rsid w:val="003B3B73"/>
    <w:rsid w:val="003B4B80"/>
    <w:rsid w:val="003B5171"/>
    <w:rsid w:val="003C0981"/>
    <w:rsid w:val="003C1E81"/>
    <w:rsid w:val="003C2340"/>
    <w:rsid w:val="003C3436"/>
    <w:rsid w:val="003C3E0B"/>
    <w:rsid w:val="003C4C47"/>
    <w:rsid w:val="003C54DA"/>
    <w:rsid w:val="003C6F49"/>
    <w:rsid w:val="003C73F5"/>
    <w:rsid w:val="003D16B2"/>
    <w:rsid w:val="003D1EC0"/>
    <w:rsid w:val="003D235C"/>
    <w:rsid w:val="003D3BA6"/>
    <w:rsid w:val="003D3D0F"/>
    <w:rsid w:val="003D44BC"/>
    <w:rsid w:val="003D560D"/>
    <w:rsid w:val="003E09EF"/>
    <w:rsid w:val="003E0B0E"/>
    <w:rsid w:val="003E0D01"/>
    <w:rsid w:val="003E1ACE"/>
    <w:rsid w:val="003E1CE2"/>
    <w:rsid w:val="003E23C7"/>
    <w:rsid w:val="003E2599"/>
    <w:rsid w:val="003E3485"/>
    <w:rsid w:val="003E3B47"/>
    <w:rsid w:val="003E423D"/>
    <w:rsid w:val="003E5622"/>
    <w:rsid w:val="003E5C22"/>
    <w:rsid w:val="003E6283"/>
    <w:rsid w:val="003E63D4"/>
    <w:rsid w:val="003E6A63"/>
    <w:rsid w:val="003E6AA3"/>
    <w:rsid w:val="003F00D5"/>
    <w:rsid w:val="003F0420"/>
    <w:rsid w:val="003F04D5"/>
    <w:rsid w:val="003F1D2C"/>
    <w:rsid w:val="003F25CA"/>
    <w:rsid w:val="003F26C7"/>
    <w:rsid w:val="003F27D7"/>
    <w:rsid w:val="003F298B"/>
    <w:rsid w:val="003F3101"/>
    <w:rsid w:val="003F38B9"/>
    <w:rsid w:val="003F3BA4"/>
    <w:rsid w:val="003F3CFB"/>
    <w:rsid w:val="003F4384"/>
    <w:rsid w:val="003F4A76"/>
    <w:rsid w:val="003F59B2"/>
    <w:rsid w:val="003F6ECB"/>
    <w:rsid w:val="003F6F3C"/>
    <w:rsid w:val="003F768C"/>
    <w:rsid w:val="004001C5"/>
    <w:rsid w:val="004005C0"/>
    <w:rsid w:val="00400E0B"/>
    <w:rsid w:val="00402B8C"/>
    <w:rsid w:val="004039EA"/>
    <w:rsid w:val="00404C8B"/>
    <w:rsid w:val="004051ED"/>
    <w:rsid w:val="004052C5"/>
    <w:rsid w:val="00405CDB"/>
    <w:rsid w:val="00405F20"/>
    <w:rsid w:val="004101BF"/>
    <w:rsid w:val="00411497"/>
    <w:rsid w:val="00411651"/>
    <w:rsid w:val="004116AA"/>
    <w:rsid w:val="0041192D"/>
    <w:rsid w:val="004124A4"/>
    <w:rsid w:val="004131E2"/>
    <w:rsid w:val="00413781"/>
    <w:rsid w:val="00413994"/>
    <w:rsid w:val="00414679"/>
    <w:rsid w:val="0041625B"/>
    <w:rsid w:val="00420248"/>
    <w:rsid w:val="00420350"/>
    <w:rsid w:val="00420B34"/>
    <w:rsid w:val="00422AA9"/>
    <w:rsid w:val="00422C81"/>
    <w:rsid w:val="00423631"/>
    <w:rsid w:val="0042459E"/>
    <w:rsid w:val="00425874"/>
    <w:rsid w:val="00426E47"/>
    <w:rsid w:val="00430205"/>
    <w:rsid w:val="00430D8B"/>
    <w:rsid w:val="004312B1"/>
    <w:rsid w:val="004313CE"/>
    <w:rsid w:val="004323CB"/>
    <w:rsid w:val="00433735"/>
    <w:rsid w:val="0043383A"/>
    <w:rsid w:val="004348E5"/>
    <w:rsid w:val="00435E6E"/>
    <w:rsid w:val="0043690A"/>
    <w:rsid w:val="00437051"/>
    <w:rsid w:val="0043718A"/>
    <w:rsid w:val="00441D78"/>
    <w:rsid w:val="00443934"/>
    <w:rsid w:val="00443B94"/>
    <w:rsid w:val="0044566E"/>
    <w:rsid w:val="0044603E"/>
    <w:rsid w:val="004467CE"/>
    <w:rsid w:val="00446CC4"/>
    <w:rsid w:val="004479DA"/>
    <w:rsid w:val="00451F26"/>
    <w:rsid w:val="00452857"/>
    <w:rsid w:val="004546AA"/>
    <w:rsid w:val="00454EA2"/>
    <w:rsid w:val="004550D6"/>
    <w:rsid w:val="0045573E"/>
    <w:rsid w:val="00456857"/>
    <w:rsid w:val="0045715E"/>
    <w:rsid w:val="00457620"/>
    <w:rsid w:val="00457F28"/>
    <w:rsid w:val="00460A99"/>
    <w:rsid w:val="00460B67"/>
    <w:rsid w:val="00460D3F"/>
    <w:rsid w:val="004611ED"/>
    <w:rsid w:val="00461206"/>
    <w:rsid w:val="004616FE"/>
    <w:rsid w:val="00462780"/>
    <w:rsid w:val="00462CD2"/>
    <w:rsid w:val="00462F7D"/>
    <w:rsid w:val="0046345A"/>
    <w:rsid w:val="00464F80"/>
    <w:rsid w:val="004678DA"/>
    <w:rsid w:val="00470E8B"/>
    <w:rsid w:val="004725A3"/>
    <w:rsid w:val="0047368D"/>
    <w:rsid w:val="00475B07"/>
    <w:rsid w:val="00480039"/>
    <w:rsid w:val="004800B7"/>
    <w:rsid w:val="004822E4"/>
    <w:rsid w:val="00483964"/>
    <w:rsid w:val="004840AC"/>
    <w:rsid w:val="00484739"/>
    <w:rsid w:val="00486D60"/>
    <w:rsid w:val="00487DE9"/>
    <w:rsid w:val="00490FF3"/>
    <w:rsid w:val="0049132B"/>
    <w:rsid w:val="0049151A"/>
    <w:rsid w:val="00492EC2"/>
    <w:rsid w:val="00493EDD"/>
    <w:rsid w:val="004949B6"/>
    <w:rsid w:val="00495D93"/>
    <w:rsid w:val="00495DAE"/>
    <w:rsid w:val="00497D1F"/>
    <w:rsid w:val="004A0C3E"/>
    <w:rsid w:val="004A27FC"/>
    <w:rsid w:val="004A2A99"/>
    <w:rsid w:val="004A49F0"/>
    <w:rsid w:val="004A4DFB"/>
    <w:rsid w:val="004A5910"/>
    <w:rsid w:val="004B122C"/>
    <w:rsid w:val="004B17D2"/>
    <w:rsid w:val="004B17E8"/>
    <w:rsid w:val="004B1882"/>
    <w:rsid w:val="004B1894"/>
    <w:rsid w:val="004B2202"/>
    <w:rsid w:val="004B2E64"/>
    <w:rsid w:val="004B41DD"/>
    <w:rsid w:val="004B470F"/>
    <w:rsid w:val="004B5734"/>
    <w:rsid w:val="004B5B4A"/>
    <w:rsid w:val="004B6ED6"/>
    <w:rsid w:val="004B7B6B"/>
    <w:rsid w:val="004C0B0E"/>
    <w:rsid w:val="004C2EDC"/>
    <w:rsid w:val="004C34D5"/>
    <w:rsid w:val="004C5483"/>
    <w:rsid w:val="004C54C3"/>
    <w:rsid w:val="004C6216"/>
    <w:rsid w:val="004C7B92"/>
    <w:rsid w:val="004C7EE0"/>
    <w:rsid w:val="004D0DE9"/>
    <w:rsid w:val="004D2EC2"/>
    <w:rsid w:val="004D613D"/>
    <w:rsid w:val="004D6B10"/>
    <w:rsid w:val="004D727F"/>
    <w:rsid w:val="004D72B2"/>
    <w:rsid w:val="004D7306"/>
    <w:rsid w:val="004D7CE1"/>
    <w:rsid w:val="004E00C7"/>
    <w:rsid w:val="004E0F7A"/>
    <w:rsid w:val="004E21A2"/>
    <w:rsid w:val="004E3359"/>
    <w:rsid w:val="004E3E4A"/>
    <w:rsid w:val="004E43BA"/>
    <w:rsid w:val="004E49AD"/>
    <w:rsid w:val="004E5498"/>
    <w:rsid w:val="004E5980"/>
    <w:rsid w:val="004E6297"/>
    <w:rsid w:val="004E667F"/>
    <w:rsid w:val="004E68AD"/>
    <w:rsid w:val="004E6FAE"/>
    <w:rsid w:val="004E786B"/>
    <w:rsid w:val="004F016F"/>
    <w:rsid w:val="004F0D9B"/>
    <w:rsid w:val="004F15F1"/>
    <w:rsid w:val="004F2289"/>
    <w:rsid w:val="004F2B5F"/>
    <w:rsid w:val="004F5FA1"/>
    <w:rsid w:val="00500FFD"/>
    <w:rsid w:val="005021D0"/>
    <w:rsid w:val="0050373A"/>
    <w:rsid w:val="005037DB"/>
    <w:rsid w:val="00503D8A"/>
    <w:rsid w:val="00504232"/>
    <w:rsid w:val="00507473"/>
    <w:rsid w:val="00507AAF"/>
    <w:rsid w:val="00507EE0"/>
    <w:rsid w:val="005119FF"/>
    <w:rsid w:val="00511FC9"/>
    <w:rsid w:val="0051342C"/>
    <w:rsid w:val="0051547F"/>
    <w:rsid w:val="00515741"/>
    <w:rsid w:val="0052044F"/>
    <w:rsid w:val="00521272"/>
    <w:rsid w:val="00521BD7"/>
    <w:rsid w:val="00522369"/>
    <w:rsid w:val="005224CC"/>
    <w:rsid w:val="00523FEE"/>
    <w:rsid w:val="00524AD3"/>
    <w:rsid w:val="00525143"/>
    <w:rsid w:val="005262D2"/>
    <w:rsid w:val="0052771A"/>
    <w:rsid w:val="00527D0A"/>
    <w:rsid w:val="00530605"/>
    <w:rsid w:val="00531C28"/>
    <w:rsid w:val="00533B5B"/>
    <w:rsid w:val="0053478D"/>
    <w:rsid w:val="00535AE7"/>
    <w:rsid w:val="005412D4"/>
    <w:rsid w:val="00542C5E"/>
    <w:rsid w:val="00542EE5"/>
    <w:rsid w:val="00543816"/>
    <w:rsid w:val="0054384B"/>
    <w:rsid w:val="005445E2"/>
    <w:rsid w:val="005470C0"/>
    <w:rsid w:val="005504D8"/>
    <w:rsid w:val="00550A92"/>
    <w:rsid w:val="00551F72"/>
    <w:rsid w:val="0055386D"/>
    <w:rsid w:val="00553883"/>
    <w:rsid w:val="0055518E"/>
    <w:rsid w:val="00555466"/>
    <w:rsid w:val="0055547A"/>
    <w:rsid w:val="00555D48"/>
    <w:rsid w:val="0055665A"/>
    <w:rsid w:val="00557241"/>
    <w:rsid w:val="005579DF"/>
    <w:rsid w:val="00557D13"/>
    <w:rsid w:val="00557EB2"/>
    <w:rsid w:val="00560496"/>
    <w:rsid w:val="00560F5E"/>
    <w:rsid w:val="005631B6"/>
    <w:rsid w:val="00564134"/>
    <w:rsid w:val="00565C5A"/>
    <w:rsid w:val="00570D57"/>
    <w:rsid w:val="005719B5"/>
    <w:rsid w:val="00573B1F"/>
    <w:rsid w:val="0057416A"/>
    <w:rsid w:val="005745A6"/>
    <w:rsid w:val="0057557D"/>
    <w:rsid w:val="00575B21"/>
    <w:rsid w:val="00576CD1"/>
    <w:rsid w:val="00576E20"/>
    <w:rsid w:val="005778F6"/>
    <w:rsid w:val="005805BE"/>
    <w:rsid w:val="00582EAD"/>
    <w:rsid w:val="00582EE8"/>
    <w:rsid w:val="005849E4"/>
    <w:rsid w:val="0058609B"/>
    <w:rsid w:val="00587B62"/>
    <w:rsid w:val="0059355E"/>
    <w:rsid w:val="00594DD0"/>
    <w:rsid w:val="005951E8"/>
    <w:rsid w:val="00596C14"/>
    <w:rsid w:val="00596F94"/>
    <w:rsid w:val="005A1840"/>
    <w:rsid w:val="005A1BC0"/>
    <w:rsid w:val="005A2720"/>
    <w:rsid w:val="005A2C13"/>
    <w:rsid w:val="005A5533"/>
    <w:rsid w:val="005A5864"/>
    <w:rsid w:val="005A66D7"/>
    <w:rsid w:val="005A70D4"/>
    <w:rsid w:val="005A7137"/>
    <w:rsid w:val="005A7256"/>
    <w:rsid w:val="005B02CD"/>
    <w:rsid w:val="005B165C"/>
    <w:rsid w:val="005B230F"/>
    <w:rsid w:val="005B3C74"/>
    <w:rsid w:val="005B3D9C"/>
    <w:rsid w:val="005B3ECE"/>
    <w:rsid w:val="005B45E8"/>
    <w:rsid w:val="005B4F5A"/>
    <w:rsid w:val="005B51ED"/>
    <w:rsid w:val="005B52E7"/>
    <w:rsid w:val="005B5B90"/>
    <w:rsid w:val="005B62FD"/>
    <w:rsid w:val="005B6B14"/>
    <w:rsid w:val="005B7C5B"/>
    <w:rsid w:val="005C1CCD"/>
    <w:rsid w:val="005C23F5"/>
    <w:rsid w:val="005C29C3"/>
    <w:rsid w:val="005C308F"/>
    <w:rsid w:val="005C4997"/>
    <w:rsid w:val="005C6C2C"/>
    <w:rsid w:val="005D03AA"/>
    <w:rsid w:val="005D0F12"/>
    <w:rsid w:val="005D1089"/>
    <w:rsid w:val="005D1313"/>
    <w:rsid w:val="005D142D"/>
    <w:rsid w:val="005D21AE"/>
    <w:rsid w:val="005D301B"/>
    <w:rsid w:val="005D4257"/>
    <w:rsid w:val="005D4FA3"/>
    <w:rsid w:val="005D52EC"/>
    <w:rsid w:val="005D55B8"/>
    <w:rsid w:val="005E0940"/>
    <w:rsid w:val="005E1BBE"/>
    <w:rsid w:val="005E2E10"/>
    <w:rsid w:val="005E3DCD"/>
    <w:rsid w:val="005E4D93"/>
    <w:rsid w:val="005E792B"/>
    <w:rsid w:val="005E7FD2"/>
    <w:rsid w:val="005F07FD"/>
    <w:rsid w:val="005F3E6B"/>
    <w:rsid w:val="005F448B"/>
    <w:rsid w:val="005F5941"/>
    <w:rsid w:val="005F5C1D"/>
    <w:rsid w:val="005F6074"/>
    <w:rsid w:val="006007D2"/>
    <w:rsid w:val="0060099A"/>
    <w:rsid w:val="00603AC3"/>
    <w:rsid w:val="00604C6C"/>
    <w:rsid w:val="0060504A"/>
    <w:rsid w:val="006053E8"/>
    <w:rsid w:val="00605B23"/>
    <w:rsid w:val="00606C03"/>
    <w:rsid w:val="00607A55"/>
    <w:rsid w:val="00611210"/>
    <w:rsid w:val="00611A58"/>
    <w:rsid w:val="00611BCD"/>
    <w:rsid w:val="00611CD7"/>
    <w:rsid w:val="006121E9"/>
    <w:rsid w:val="006125AC"/>
    <w:rsid w:val="00612A96"/>
    <w:rsid w:val="0061388D"/>
    <w:rsid w:val="00613C5C"/>
    <w:rsid w:val="006160E1"/>
    <w:rsid w:val="006168C1"/>
    <w:rsid w:val="006203B2"/>
    <w:rsid w:val="006207C8"/>
    <w:rsid w:val="0062279D"/>
    <w:rsid w:val="0062343B"/>
    <w:rsid w:val="00623D76"/>
    <w:rsid w:val="0062695F"/>
    <w:rsid w:val="00631626"/>
    <w:rsid w:val="006326B8"/>
    <w:rsid w:val="006331D0"/>
    <w:rsid w:val="0063342E"/>
    <w:rsid w:val="00633D10"/>
    <w:rsid w:val="0063404A"/>
    <w:rsid w:val="0063415C"/>
    <w:rsid w:val="00635F3B"/>
    <w:rsid w:val="00637C0B"/>
    <w:rsid w:val="0064011B"/>
    <w:rsid w:val="006405B9"/>
    <w:rsid w:val="0064185C"/>
    <w:rsid w:val="00641BD4"/>
    <w:rsid w:val="00644A0A"/>
    <w:rsid w:val="00644B22"/>
    <w:rsid w:val="00644EDB"/>
    <w:rsid w:val="00644F56"/>
    <w:rsid w:val="0065152D"/>
    <w:rsid w:val="0065158B"/>
    <w:rsid w:val="00654367"/>
    <w:rsid w:val="00654665"/>
    <w:rsid w:val="00655BD1"/>
    <w:rsid w:val="00657B07"/>
    <w:rsid w:val="006605EE"/>
    <w:rsid w:val="00661EE9"/>
    <w:rsid w:val="00663D62"/>
    <w:rsid w:val="006641C4"/>
    <w:rsid w:val="00664F81"/>
    <w:rsid w:val="00666279"/>
    <w:rsid w:val="00666F32"/>
    <w:rsid w:val="00671A5C"/>
    <w:rsid w:val="00671C16"/>
    <w:rsid w:val="0067294B"/>
    <w:rsid w:val="00672EE9"/>
    <w:rsid w:val="00674204"/>
    <w:rsid w:val="00674D67"/>
    <w:rsid w:val="00674F93"/>
    <w:rsid w:val="006754F2"/>
    <w:rsid w:val="0067708A"/>
    <w:rsid w:val="006817D6"/>
    <w:rsid w:val="0068260C"/>
    <w:rsid w:val="006845E9"/>
    <w:rsid w:val="00685C47"/>
    <w:rsid w:val="00687418"/>
    <w:rsid w:val="00687D34"/>
    <w:rsid w:val="0069065D"/>
    <w:rsid w:val="00691D11"/>
    <w:rsid w:val="0069224E"/>
    <w:rsid w:val="00693C78"/>
    <w:rsid w:val="00694054"/>
    <w:rsid w:val="00694178"/>
    <w:rsid w:val="0069435E"/>
    <w:rsid w:val="0069447E"/>
    <w:rsid w:val="00694CD3"/>
    <w:rsid w:val="00696532"/>
    <w:rsid w:val="0069757A"/>
    <w:rsid w:val="00697689"/>
    <w:rsid w:val="00697BA0"/>
    <w:rsid w:val="006A09BB"/>
    <w:rsid w:val="006A0D41"/>
    <w:rsid w:val="006A15CA"/>
    <w:rsid w:val="006A1FA5"/>
    <w:rsid w:val="006A2961"/>
    <w:rsid w:val="006A536D"/>
    <w:rsid w:val="006A5DE6"/>
    <w:rsid w:val="006A6FF3"/>
    <w:rsid w:val="006A7D9D"/>
    <w:rsid w:val="006B0429"/>
    <w:rsid w:val="006B218E"/>
    <w:rsid w:val="006B4662"/>
    <w:rsid w:val="006B4B30"/>
    <w:rsid w:val="006B5242"/>
    <w:rsid w:val="006B587C"/>
    <w:rsid w:val="006B60C7"/>
    <w:rsid w:val="006B63EB"/>
    <w:rsid w:val="006B7147"/>
    <w:rsid w:val="006C062A"/>
    <w:rsid w:val="006C0868"/>
    <w:rsid w:val="006C12D4"/>
    <w:rsid w:val="006C1950"/>
    <w:rsid w:val="006C1BCC"/>
    <w:rsid w:val="006C24F0"/>
    <w:rsid w:val="006C2D29"/>
    <w:rsid w:val="006C2D2D"/>
    <w:rsid w:val="006C2D95"/>
    <w:rsid w:val="006C3115"/>
    <w:rsid w:val="006C3F2C"/>
    <w:rsid w:val="006C6062"/>
    <w:rsid w:val="006C6283"/>
    <w:rsid w:val="006C7911"/>
    <w:rsid w:val="006D0314"/>
    <w:rsid w:val="006D0338"/>
    <w:rsid w:val="006D174E"/>
    <w:rsid w:val="006D1BE1"/>
    <w:rsid w:val="006D42CF"/>
    <w:rsid w:val="006D638A"/>
    <w:rsid w:val="006D6400"/>
    <w:rsid w:val="006D754E"/>
    <w:rsid w:val="006E2514"/>
    <w:rsid w:val="006E335A"/>
    <w:rsid w:val="006E4970"/>
    <w:rsid w:val="006E5406"/>
    <w:rsid w:val="006E5A27"/>
    <w:rsid w:val="006E6C23"/>
    <w:rsid w:val="006E71A2"/>
    <w:rsid w:val="006F0E13"/>
    <w:rsid w:val="006F2F74"/>
    <w:rsid w:val="006F3616"/>
    <w:rsid w:val="006F37FC"/>
    <w:rsid w:val="006F3997"/>
    <w:rsid w:val="006F3CDD"/>
    <w:rsid w:val="006F7EF6"/>
    <w:rsid w:val="00701033"/>
    <w:rsid w:val="007011B2"/>
    <w:rsid w:val="007032FA"/>
    <w:rsid w:val="00705070"/>
    <w:rsid w:val="00705409"/>
    <w:rsid w:val="0070573F"/>
    <w:rsid w:val="00705B8C"/>
    <w:rsid w:val="00705FEE"/>
    <w:rsid w:val="00706472"/>
    <w:rsid w:val="00713286"/>
    <w:rsid w:val="00713820"/>
    <w:rsid w:val="0071633F"/>
    <w:rsid w:val="007172C9"/>
    <w:rsid w:val="0072150A"/>
    <w:rsid w:val="00721ABB"/>
    <w:rsid w:val="007228ED"/>
    <w:rsid w:val="00724A20"/>
    <w:rsid w:val="007252DE"/>
    <w:rsid w:val="0072592E"/>
    <w:rsid w:val="007304B5"/>
    <w:rsid w:val="00730705"/>
    <w:rsid w:val="00730E6C"/>
    <w:rsid w:val="00730F5A"/>
    <w:rsid w:val="00731AB6"/>
    <w:rsid w:val="007329BA"/>
    <w:rsid w:val="00732A62"/>
    <w:rsid w:val="007340A2"/>
    <w:rsid w:val="00735169"/>
    <w:rsid w:val="00735AB3"/>
    <w:rsid w:val="00736369"/>
    <w:rsid w:val="00737194"/>
    <w:rsid w:val="00737B1B"/>
    <w:rsid w:val="00737D68"/>
    <w:rsid w:val="00740A6A"/>
    <w:rsid w:val="00740FB4"/>
    <w:rsid w:val="00741BE2"/>
    <w:rsid w:val="0074325D"/>
    <w:rsid w:val="00743F9A"/>
    <w:rsid w:val="007441FB"/>
    <w:rsid w:val="0074448A"/>
    <w:rsid w:val="007452D5"/>
    <w:rsid w:val="00746882"/>
    <w:rsid w:val="007469DA"/>
    <w:rsid w:val="00747B83"/>
    <w:rsid w:val="0075086E"/>
    <w:rsid w:val="00750AE3"/>
    <w:rsid w:val="00752F57"/>
    <w:rsid w:val="00754B50"/>
    <w:rsid w:val="00755C99"/>
    <w:rsid w:val="00757634"/>
    <w:rsid w:val="00760592"/>
    <w:rsid w:val="00761024"/>
    <w:rsid w:val="0076144C"/>
    <w:rsid w:val="007629DF"/>
    <w:rsid w:val="00762C26"/>
    <w:rsid w:val="0076451D"/>
    <w:rsid w:val="00764B35"/>
    <w:rsid w:val="00764E37"/>
    <w:rsid w:val="0076632F"/>
    <w:rsid w:val="0076716C"/>
    <w:rsid w:val="00767FBC"/>
    <w:rsid w:val="0077099B"/>
    <w:rsid w:val="00771197"/>
    <w:rsid w:val="00772AD3"/>
    <w:rsid w:val="0077381B"/>
    <w:rsid w:val="0077424A"/>
    <w:rsid w:val="00774CAC"/>
    <w:rsid w:val="0077568E"/>
    <w:rsid w:val="00776422"/>
    <w:rsid w:val="007766B3"/>
    <w:rsid w:val="007768E7"/>
    <w:rsid w:val="007773AC"/>
    <w:rsid w:val="00777C07"/>
    <w:rsid w:val="007807AA"/>
    <w:rsid w:val="007815F6"/>
    <w:rsid w:val="00781B34"/>
    <w:rsid w:val="007826AA"/>
    <w:rsid w:val="0078347E"/>
    <w:rsid w:val="00785541"/>
    <w:rsid w:val="00786029"/>
    <w:rsid w:val="0078743A"/>
    <w:rsid w:val="0079116B"/>
    <w:rsid w:val="00793176"/>
    <w:rsid w:val="0079337A"/>
    <w:rsid w:val="007949C3"/>
    <w:rsid w:val="0079552B"/>
    <w:rsid w:val="00796B10"/>
    <w:rsid w:val="007A1F2A"/>
    <w:rsid w:val="007A2E12"/>
    <w:rsid w:val="007A31B4"/>
    <w:rsid w:val="007A3FD0"/>
    <w:rsid w:val="007A4834"/>
    <w:rsid w:val="007A492E"/>
    <w:rsid w:val="007A4A09"/>
    <w:rsid w:val="007A66BD"/>
    <w:rsid w:val="007A7EC6"/>
    <w:rsid w:val="007B03C2"/>
    <w:rsid w:val="007B0A21"/>
    <w:rsid w:val="007B0A96"/>
    <w:rsid w:val="007B19D0"/>
    <w:rsid w:val="007B1F9E"/>
    <w:rsid w:val="007B1FDB"/>
    <w:rsid w:val="007B2139"/>
    <w:rsid w:val="007B532C"/>
    <w:rsid w:val="007B58A5"/>
    <w:rsid w:val="007B5E29"/>
    <w:rsid w:val="007B6689"/>
    <w:rsid w:val="007C0B06"/>
    <w:rsid w:val="007C40F4"/>
    <w:rsid w:val="007C4799"/>
    <w:rsid w:val="007C5364"/>
    <w:rsid w:val="007C5552"/>
    <w:rsid w:val="007C63BF"/>
    <w:rsid w:val="007C6EC2"/>
    <w:rsid w:val="007D022B"/>
    <w:rsid w:val="007D03B3"/>
    <w:rsid w:val="007D0842"/>
    <w:rsid w:val="007D08B0"/>
    <w:rsid w:val="007D2296"/>
    <w:rsid w:val="007D2E5D"/>
    <w:rsid w:val="007D3A39"/>
    <w:rsid w:val="007D5106"/>
    <w:rsid w:val="007D67F0"/>
    <w:rsid w:val="007D7496"/>
    <w:rsid w:val="007E0B2D"/>
    <w:rsid w:val="007E0EDF"/>
    <w:rsid w:val="007E0FC5"/>
    <w:rsid w:val="007E1266"/>
    <w:rsid w:val="007E2099"/>
    <w:rsid w:val="007E26E4"/>
    <w:rsid w:val="007E271E"/>
    <w:rsid w:val="007E4896"/>
    <w:rsid w:val="007E4938"/>
    <w:rsid w:val="007E52B1"/>
    <w:rsid w:val="007E53B9"/>
    <w:rsid w:val="007E5500"/>
    <w:rsid w:val="007E7337"/>
    <w:rsid w:val="007E7A57"/>
    <w:rsid w:val="007E7BC7"/>
    <w:rsid w:val="007F036C"/>
    <w:rsid w:val="007F0601"/>
    <w:rsid w:val="007F1931"/>
    <w:rsid w:val="007F2545"/>
    <w:rsid w:val="007F2B5A"/>
    <w:rsid w:val="007F35D7"/>
    <w:rsid w:val="007F5528"/>
    <w:rsid w:val="008000E7"/>
    <w:rsid w:val="00800207"/>
    <w:rsid w:val="00800B8D"/>
    <w:rsid w:val="00805036"/>
    <w:rsid w:val="008051D6"/>
    <w:rsid w:val="00806223"/>
    <w:rsid w:val="00806324"/>
    <w:rsid w:val="008071DB"/>
    <w:rsid w:val="0081006C"/>
    <w:rsid w:val="00810A71"/>
    <w:rsid w:val="008112C7"/>
    <w:rsid w:val="008112D8"/>
    <w:rsid w:val="0081138B"/>
    <w:rsid w:val="00812828"/>
    <w:rsid w:val="00812C3F"/>
    <w:rsid w:val="0081315D"/>
    <w:rsid w:val="00813583"/>
    <w:rsid w:val="00814D88"/>
    <w:rsid w:val="00816628"/>
    <w:rsid w:val="00816CE6"/>
    <w:rsid w:val="00817A5E"/>
    <w:rsid w:val="00820C51"/>
    <w:rsid w:val="00820D2F"/>
    <w:rsid w:val="00821746"/>
    <w:rsid w:val="008235F8"/>
    <w:rsid w:val="008237A9"/>
    <w:rsid w:val="0082431E"/>
    <w:rsid w:val="00825667"/>
    <w:rsid w:val="00825952"/>
    <w:rsid w:val="00825D85"/>
    <w:rsid w:val="00826239"/>
    <w:rsid w:val="008262F6"/>
    <w:rsid w:val="008263C3"/>
    <w:rsid w:val="00830230"/>
    <w:rsid w:val="008306D5"/>
    <w:rsid w:val="008315CD"/>
    <w:rsid w:val="00832E47"/>
    <w:rsid w:val="00835BD8"/>
    <w:rsid w:val="00836CA6"/>
    <w:rsid w:val="008446D3"/>
    <w:rsid w:val="00845170"/>
    <w:rsid w:val="00845D89"/>
    <w:rsid w:val="00845EEB"/>
    <w:rsid w:val="008464F8"/>
    <w:rsid w:val="008478E8"/>
    <w:rsid w:val="00847A80"/>
    <w:rsid w:val="00851C62"/>
    <w:rsid w:val="00852E13"/>
    <w:rsid w:val="00853243"/>
    <w:rsid w:val="008538D5"/>
    <w:rsid w:val="0085426C"/>
    <w:rsid w:val="00854395"/>
    <w:rsid w:val="00854DC4"/>
    <w:rsid w:val="00856365"/>
    <w:rsid w:val="008565B0"/>
    <w:rsid w:val="00856C1F"/>
    <w:rsid w:val="0085746B"/>
    <w:rsid w:val="00860F93"/>
    <w:rsid w:val="008615A0"/>
    <w:rsid w:val="00861BD5"/>
    <w:rsid w:val="0086387D"/>
    <w:rsid w:val="00863CC3"/>
    <w:rsid w:val="008642DC"/>
    <w:rsid w:val="00864960"/>
    <w:rsid w:val="008651A5"/>
    <w:rsid w:val="00866A33"/>
    <w:rsid w:val="00867E16"/>
    <w:rsid w:val="0087061C"/>
    <w:rsid w:val="00872AE9"/>
    <w:rsid w:val="00872F53"/>
    <w:rsid w:val="00874036"/>
    <w:rsid w:val="008758D0"/>
    <w:rsid w:val="00876677"/>
    <w:rsid w:val="00876B07"/>
    <w:rsid w:val="00876BCE"/>
    <w:rsid w:val="00876D50"/>
    <w:rsid w:val="00877280"/>
    <w:rsid w:val="00877644"/>
    <w:rsid w:val="00877CDB"/>
    <w:rsid w:val="0088272B"/>
    <w:rsid w:val="00882866"/>
    <w:rsid w:val="00883BAF"/>
    <w:rsid w:val="0088467F"/>
    <w:rsid w:val="00885B9E"/>
    <w:rsid w:val="008866BA"/>
    <w:rsid w:val="00887C61"/>
    <w:rsid w:val="0089018F"/>
    <w:rsid w:val="0089044B"/>
    <w:rsid w:val="00892484"/>
    <w:rsid w:val="00892E88"/>
    <w:rsid w:val="008939DE"/>
    <w:rsid w:val="00893DCA"/>
    <w:rsid w:val="00893E1C"/>
    <w:rsid w:val="00894297"/>
    <w:rsid w:val="00895817"/>
    <w:rsid w:val="00895D78"/>
    <w:rsid w:val="00896744"/>
    <w:rsid w:val="008A07F0"/>
    <w:rsid w:val="008A16A8"/>
    <w:rsid w:val="008A385E"/>
    <w:rsid w:val="008A5F19"/>
    <w:rsid w:val="008A74ED"/>
    <w:rsid w:val="008A79FC"/>
    <w:rsid w:val="008A7C3E"/>
    <w:rsid w:val="008B06AD"/>
    <w:rsid w:val="008B1E73"/>
    <w:rsid w:val="008B211E"/>
    <w:rsid w:val="008B41D0"/>
    <w:rsid w:val="008B5391"/>
    <w:rsid w:val="008B6279"/>
    <w:rsid w:val="008B66FD"/>
    <w:rsid w:val="008B69AF"/>
    <w:rsid w:val="008B6BC3"/>
    <w:rsid w:val="008B75D2"/>
    <w:rsid w:val="008C04E4"/>
    <w:rsid w:val="008C087F"/>
    <w:rsid w:val="008C0A51"/>
    <w:rsid w:val="008C4AE0"/>
    <w:rsid w:val="008C5887"/>
    <w:rsid w:val="008C6F2A"/>
    <w:rsid w:val="008C7FB7"/>
    <w:rsid w:val="008D007A"/>
    <w:rsid w:val="008D1488"/>
    <w:rsid w:val="008D45A5"/>
    <w:rsid w:val="008D539B"/>
    <w:rsid w:val="008D668A"/>
    <w:rsid w:val="008D6C11"/>
    <w:rsid w:val="008D7ADA"/>
    <w:rsid w:val="008E04AC"/>
    <w:rsid w:val="008E0F07"/>
    <w:rsid w:val="008E4D32"/>
    <w:rsid w:val="008E7542"/>
    <w:rsid w:val="008F0461"/>
    <w:rsid w:val="008F328B"/>
    <w:rsid w:val="008F3A6A"/>
    <w:rsid w:val="008F4E67"/>
    <w:rsid w:val="008F5181"/>
    <w:rsid w:val="008F6070"/>
    <w:rsid w:val="008F635F"/>
    <w:rsid w:val="008F68CC"/>
    <w:rsid w:val="008F78B9"/>
    <w:rsid w:val="00900071"/>
    <w:rsid w:val="009026B0"/>
    <w:rsid w:val="009045E2"/>
    <w:rsid w:val="00905CE8"/>
    <w:rsid w:val="00905D6C"/>
    <w:rsid w:val="00906217"/>
    <w:rsid w:val="00906D2E"/>
    <w:rsid w:val="0091024B"/>
    <w:rsid w:val="009112D2"/>
    <w:rsid w:val="009119F7"/>
    <w:rsid w:val="0091241D"/>
    <w:rsid w:val="00913180"/>
    <w:rsid w:val="00913245"/>
    <w:rsid w:val="0091391E"/>
    <w:rsid w:val="00914415"/>
    <w:rsid w:val="00914CB1"/>
    <w:rsid w:val="00914EE9"/>
    <w:rsid w:val="009170B8"/>
    <w:rsid w:val="00917A64"/>
    <w:rsid w:val="009218EA"/>
    <w:rsid w:val="0092236F"/>
    <w:rsid w:val="009235EB"/>
    <w:rsid w:val="00923F5B"/>
    <w:rsid w:val="009242B2"/>
    <w:rsid w:val="00926289"/>
    <w:rsid w:val="00930053"/>
    <w:rsid w:val="009305DB"/>
    <w:rsid w:val="00931C69"/>
    <w:rsid w:val="00932489"/>
    <w:rsid w:val="00933F6B"/>
    <w:rsid w:val="009357F4"/>
    <w:rsid w:val="00935A06"/>
    <w:rsid w:val="00935FCB"/>
    <w:rsid w:val="00936654"/>
    <w:rsid w:val="0093722B"/>
    <w:rsid w:val="00937E32"/>
    <w:rsid w:val="00940867"/>
    <w:rsid w:val="00941F87"/>
    <w:rsid w:val="00943653"/>
    <w:rsid w:val="00943EF5"/>
    <w:rsid w:val="00944A50"/>
    <w:rsid w:val="0094538C"/>
    <w:rsid w:val="00951841"/>
    <w:rsid w:val="00951944"/>
    <w:rsid w:val="00952363"/>
    <w:rsid w:val="00952E66"/>
    <w:rsid w:val="00954F06"/>
    <w:rsid w:val="009552B2"/>
    <w:rsid w:val="009555A9"/>
    <w:rsid w:val="00955683"/>
    <w:rsid w:val="009566B0"/>
    <w:rsid w:val="009568D7"/>
    <w:rsid w:val="009568FA"/>
    <w:rsid w:val="009575DE"/>
    <w:rsid w:val="0096042E"/>
    <w:rsid w:val="00961F77"/>
    <w:rsid w:val="00962CD0"/>
    <w:rsid w:val="0096460E"/>
    <w:rsid w:val="00965803"/>
    <w:rsid w:val="00965BCA"/>
    <w:rsid w:val="00965D41"/>
    <w:rsid w:val="0096658D"/>
    <w:rsid w:val="00966B5D"/>
    <w:rsid w:val="00966DDF"/>
    <w:rsid w:val="00967D8C"/>
    <w:rsid w:val="00972860"/>
    <w:rsid w:val="00972E22"/>
    <w:rsid w:val="009735F2"/>
    <w:rsid w:val="0097488A"/>
    <w:rsid w:val="009758BE"/>
    <w:rsid w:val="0098205D"/>
    <w:rsid w:val="009823ED"/>
    <w:rsid w:val="0098304B"/>
    <w:rsid w:val="00984A42"/>
    <w:rsid w:val="00984A5A"/>
    <w:rsid w:val="00984BC1"/>
    <w:rsid w:val="0098503E"/>
    <w:rsid w:val="0098576C"/>
    <w:rsid w:val="00985B77"/>
    <w:rsid w:val="00985D7D"/>
    <w:rsid w:val="00985F31"/>
    <w:rsid w:val="009864AF"/>
    <w:rsid w:val="00986829"/>
    <w:rsid w:val="00986BBA"/>
    <w:rsid w:val="009872DA"/>
    <w:rsid w:val="009876EC"/>
    <w:rsid w:val="00990007"/>
    <w:rsid w:val="00990A9A"/>
    <w:rsid w:val="00990B45"/>
    <w:rsid w:val="009917B6"/>
    <w:rsid w:val="00991F56"/>
    <w:rsid w:val="00992691"/>
    <w:rsid w:val="0099298B"/>
    <w:rsid w:val="0099403D"/>
    <w:rsid w:val="0099418F"/>
    <w:rsid w:val="00994905"/>
    <w:rsid w:val="00994AFC"/>
    <w:rsid w:val="0099604A"/>
    <w:rsid w:val="009966FA"/>
    <w:rsid w:val="00997AC5"/>
    <w:rsid w:val="009A01E1"/>
    <w:rsid w:val="009A1B0E"/>
    <w:rsid w:val="009A1CF8"/>
    <w:rsid w:val="009A3085"/>
    <w:rsid w:val="009A3E51"/>
    <w:rsid w:val="009A4041"/>
    <w:rsid w:val="009A56B1"/>
    <w:rsid w:val="009A58D8"/>
    <w:rsid w:val="009A5F9F"/>
    <w:rsid w:val="009A6927"/>
    <w:rsid w:val="009A7203"/>
    <w:rsid w:val="009A7C0F"/>
    <w:rsid w:val="009B186E"/>
    <w:rsid w:val="009B2A18"/>
    <w:rsid w:val="009B3D80"/>
    <w:rsid w:val="009B469D"/>
    <w:rsid w:val="009B4BF9"/>
    <w:rsid w:val="009B6DF6"/>
    <w:rsid w:val="009B7F79"/>
    <w:rsid w:val="009C0238"/>
    <w:rsid w:val="009C1BBB"/>
    <w:rsid w:val="009C23A5"/>
    <w:rsid w:val="009C29D7"/>
    <w:rsid w:val="009C4210"/>
    <w:rsid w:val="009C45A4"/>
    <w:rsid w:val="009C5E7A"/>
    <w:rsid w:val="009C7A2E"/>
    <w:rsid w:val="009D0BB1"/>
    <w:rsid w:val="009D0F17"/>
    <w:rsid w:val="009D0FA9"/>
    <w:rsid w:val="009D1234"/>
    <w:rsid w:val="009D2670"/>
    <w:rsid w:val="009D2AAA"/>
    <w:rsid w:val="009D2B3E"/>
    <w:rsid w:val="009D2D24"/>
    <w:rsid w:val="009D4367"/>
    <w:rsid w:val="009D446C"/>
    <w:rsid w:val="009D6DC7"/>
    <w:rsid w:val="009D7CCE"/>
    <w:rsid w:val="009E13FF"/>
    <w:rsid w:val="009E2E7F"/>
    <w:rsid w:val="009E2F71"/>
    <w:rsid w:val="009E43B1"/>
    <w:rsid w:val="009E52F1"/>
    <w:rsid w:val="009E538A"/>
    <w:rsid w:val="009E573C"/>
    <w:rsid w:val="009E5BFB"/>
    <w:rsid w:val="009E60D5"/>
    <w:rsid w:val="009E6217"/>
    <w:rsid w:val="009E6DAD"/>
    <w:rsid w:val="009E759B"/>
    <w:rsid w:val="009E7DE7"/>
    <w:rsid w:val="009F15E1"/>
    <w:rsid w:val="009F1951"/>
    <w:rsid w:val="009F1D5C"/>
    <w:rsid w:val="009F29D6"/>
    <w:rsid w:val="009F327F"/>
    <w:rsid w:val="009F34F0"/>
    <w:rsid w:val="009F4BA2"/>
    <w:rsid w:val="009F5B22"/>
    <w:rsid w:val="009F64F7"/>
    <w:rsid w:val="009F6C19"/>
    <w:rsid w:val="00A0030E"/>
    <w:rsid w:val="00A00A42"/>
    <w:rsid w:val="00A00C7C"/>
    <w:rsid w:val="00A01E70"/>
    <w:rsid w:val="00A0270E"/>
    <w:rsid w:val="00A03661"/>
    <w:rsid w:val="00A04196"/>
    <w:rsid w:val="00A07D56"/>
    <w:rsid w:val="00A10B3A"/>
    <w:rsid w:val="00A118D8"/>
    <w:rsid w:val="00A11CE0"/>
    <w:rsid w:val="00A1204B"/>
    <w:rsid w:val="00A126AE"/>
    <w:rsid w:val="00A15B28"/>
    <w:rsid w:val="00A202A1"/>
    <w:rsid w:val="00A215EF"/>
    <w:rsid w:val="00A220A9"/>
    <w:rsid w:val="00A23F86"/>
    <w:rsid w:val="00A255E6"/>
    <w:rsid w:val="00A25837"/>
    <w:rsid w:val="00A261A9"/>
    <w:rsid w:val="00A26E3D"/>
    <w:rsid w:val="00A30558"/>
    <w:rsid w:val="00A32C53"/>
    <w:rsid w:val="00A33E5C"/>
    <w:rsid w:val="00A36DFA"/>
    <w:rsid w:val="00A36E8A"/>
    <w:rsid w:val="00A41117"/>
    <w:rsid w:val="00A414C7"/>
    <w:rsid w:val="00A426D2"/>
    <w:rsid w:val="00A42CC5"/>
    <w:rsid w:val="00A444F5"/>
    <w:rsid w:val="00A449DC"/>
    <w:rsid w:val="00A450A4"/>
    <w:rsid w:val="00A50AAB"/>
    <w:rsid w:val="00A50AF1"/>
    <w:rsid w:val="00A50E51"/>
    <w:rsid w:val="00A515D8"/>
    <w:rsid w:val="00A52616"/>
    <w:rsid w:val="00A52B5A"/>
    <w:rsid w:val="00A5335E"/>
    <w:rsid w:val="00A536BB"/>
    <w:rsid w:val="00A539C3"/>
    <w:rsid w:val="00A568D5"/>
    <w:rsid w:val="00A5706E"/>
    <w:rsid w:val="00A60350"/>
    <w:rsid w:val="00A60E4D"/>
    <w:rsid w:val="00A61119"/>
    <w:rsid w:val="00A62230"/>
    <w:rsid w:val="00A649F5"/>
    <w:rsid w:val="00A651E1"/>
    <w:rsid w:val="00A666E6"/>
    <w:rsid w:val="00A6684A"/>
    <w:rsid w:val="00A671BA"/>
    <w:rsid w:val="00A67772"/>
    <w:rsid w:val="00A70BB9"/>
    <w:rsid w:val="00A7126B"/>
    <w:rsid w:val="00A72893"/>
    <w:rsid w:val="00A72B9F"/>
    <w:rsid w:val="00A72DF4"/>
    <w:rsid w:val="00A72E2D"/>
    <w:rsid w:val="00A74616"/>
    <w:rsid w:val="00A8122B"/>
    <w:rsid w:val="00A82559"/>
    <w:rsid w:val="00A828A5"/>
    <w:rsid w:val="00A832A2"/>
    <w:rsid w:val="00A8398D"/>
    <w:rsid w:val="00A84FF8"/>
    <w:rsid w:val="00A85103"/>
    <w:rsid w:val="00A879F2"/>
    <w:rsid w:val="00A93C9E"/>
    <w:rsid w:val="00A93F6C"/>
    <w:rsid w:val="00A953F4"/>
    <w:rsid w:val="00A95B8E"/>
    <w:rsid w:val="00A966FD"/>
    <w:rsid w:val="00A973B6"/>
    <w:rsid w:val="00A975BC"/>
    <w:rsid w:val="00A97881"/>
    <w:rsid w:val="00A97D5D"/>
    <w:rsid w:val="00AA012B"/>
    <w:rsid w:val="00AA0543"/>
    <w:rsid w:val="00AA1116"/>
    <w:rsid w:val="00AA187A"/>
    <w:rsid w:val="00AA3104"/>
    <w:rsid w:val="00AA33EC"/>
    <w:rsid w:val="00AA38B7"/>
    <w:rsid w:val="00AA3D2B"/>
    <w:rsid w:val="00AA4823"/>
    <w:rsid w:val="00AA4A60"/>
    <w:rsid w:val="00AA5899"/>
    <w:rsid w:val="00AA7445"/>
    <w:rsid w:val="00AA7A57"/>
    <w:rsid w:val="00AB10E9"/>
    <w:rsid w:val="00AB2991"/>
    <w:rsid w:val="00AB6B30"/>
    <w:rsid w:val="00AB6BD5"/>
    <w:rsid w:val="00AB74ED"/>
    <w:rsid w:val="00AB7843"/>
    <w:rsid w:val="00AB7E7B"/>
    <w:rsid w:val="00AC06C0"/>
    <w:rsid w:val="00AC2405"/>
    <w:rsid w:val="00AC2B91"/>
    <w:rsid w:val="00AC31C0"/>
    <w:rsid w:val="00AC412F"/>
    <w:rsid w:val="00AC5EEE"/>
    <w:rsid w:val="00AC685D"/>
    <w:rsid w:val="00AC73F5"/>
    <w:rsid w:val="00AD02B7"/>
    <w:rsid w:val="00AD0911"/>
    <w:rsid w:val="00AD1C41"/>
    <w:rsid w:val="00AD2160"/>
    <w:rsid w:val="00AD2761"/>
    <w:rsid w:val="00AD3371"/>
    <w:rsid w:val="00AD6318"/>
    <w:rsid w:val="00AE0000"/>
    <w:rsid w:val="00AE005B"/>
    <w:rsid w:val="00AE0AB2"/>
    <w:rsid w:val="00AE0BD7"/>
    <w:rsid w:val="00AE3A1B"/>
    <w:rsid w:val="00AE45F3"/>
    <w:rsid w:val="00AE50CA"/>
    <w:rsid w:val="00AE51EA"/>
    <w:rsid w:val="00AE68A5"/>
    <w:rsid w:val="00AE6C0C"/>
    <w:rsid w:val="00AE7ADC"/>
    <w:rsid w:val="00AF0A0D"/>
    <w:rsid w:val="00AF1241"/>
    <w:rsid w:val="00AF14B8"/>
    <w:rsid w:val="00AF2761"/>
    <w:rsid w:val="00AF38A1"/>
    <w:rsid w:val="00AF3FDE"/>
    <w:rsid w:val="00AF53E0"/>
    <w:rsid w:val="00AF618C"/>
    <w:rsid w:val="00AF660E"/>
    <w:rsid w:val="00AF7062"/>
    <w:rsid w:val="00AF77A0"/>
    <w:rsid w:val="00B00E4E"/>
    <w:rsid w:val="00B01D4D"/>
    <w:rsid w:val="00B02B17"/>
    <w:rsid w:val="00B03395"/>
    <w:rsid w:val="00B03CA5"/>
    <w:rsid w:val="00B03D02"/>
    <w:rsid w:val="00B06576"/>
    <w:rsid w:val="00B104B4"/>
    <w:rsid w:val="00B13080"/>
    <w:rsid w:val="00B13EFE"/>
    <w:rsid w:val="00B146CC"/>
    <w:rsid w:val="00B14A1B"/>
    <w:rsid w:val="00B14FA6"/>
    <w:rsid w:val="00B158E8"/>
    <w:rsid w:val="00B16967"/>
    <w:rsid w:val="00B16B20"/>
    <w:rsid w:val="00B204EA"/>
    <w:rsid w:val="00B20CEE"/>
    <w:rsid w:val="00B219B6"/>
    <w:rsid w:val="00B21F4C"/>
    <w:rsid w:val="00B22547"/>
    <w:rsid w:val="00B22596"/>
    <w:rsid w:val="00B2362B"/>
    <w:rsid w:val="00B23E86"/>
    <w:rsid w:val="00B241ED"/>
    <w:rsid w:val="00B2558D"/>
    <w:rsid w:val="00B25A63"/>
    <w:rsid w:val="00B25CA6"/>
    <w:rsid w:val="00B26027"/>
    <w:rsid w:val="00B26A92"/>
    <w:rsid w:val="00B26F8D"/>
    <w:rsid w:val="00B270DE"/>
    <w:rsid w:val="00B30B0D"/>
    <w:rsid w:val="00B30DE2"/>
    <w:rsid w:val="00B3123F"/>
    <w:rsid w:val="00B31C50"/>
    <w:rsid w:val="00B33C8C"/>
    <w:rsid w:val="00B340AA"/>
    <w:rsid w:val="00B35317"/>
    <w:rsid w:val="00B361D7"/>
    <w:rsid w:val="00B36CB4"/>
    <w:rsid w:val="00B37AE6"/>
    <w:rsid w:val="00B37B45"/>
    <w:rsid w:val="00B40708"/>
    <w:rsid w:val="00B42A28"/>
    <w:rsid w:val="00B430F5"/>
    <w:rsid w:val="00B432DA"/>
    <w:rsid w:val="00B45726"/>
    <w:rsid w:val="00B45A81"/>
    <w:rsid w:val="00B50255"/>
    <w:rsid w:val="00B50858"/>
    <w:rsid w:val="00B50BB1"/>
    <w:rsid w:val="00B52905"/>
    <w:rsid w:val="00B52A45"/>
    <w:rsid w:val="00B52BA1"/>
    <w:rsid w:val="00B53972"/>
    <w:rsid w:val="00B54F33"/>
    <w:rsid w:val="00B5632D"/>
    <w:rsid w:val="00B56513"/>
    <w:rsid w:val="00B57DCC"/>
    <w:rsid w:val="00B60152"/>
    <w:rsid w:val="00B60A00"/>
    <w:rsid w:val="00B610C4"/>
    <w:rsid w:val="00B61D27"/>
    <w:rsid w:val="00B61F54"/>
    <w:rsid w:val="00B62C46"/>
    <w:rsid w:val="00B6343C"/>
    <w:rsid w:val="00B64AB4"/>
    <w:rsid w:val="00B6795F"/>
    <w:rsid w:val="00B67F9B"/>
    <w:rsid w:val="00B7080F"/>
    <w:rsid w:val="00B730EA"/>
    <w:rsid w:val="00B750C3"/>
    <w:rsid w:val="00B75415"/>
    <w:rsid w:val="00B75A3D"/>
    <w:rsid w:val="00B75DD2"/>
    <w:rsid w:val="00B75E1F"/>
    <w:rsid w:val="00B76BF3"/>
    <w:rsid w:val="00B77E0B"/>
    <w:rsid w:val="00B807EE"/>
    <w:rsid w:val="00B80B04"/>
    <w:rsid w:val="00B80BC0"/>
    <w:rsid w:val="00B8162D"/>
    <w:rsid w:val="00B83CB4"/>
    <w:rsid w:val="00B848CD"/>
    <w:rsid w:val="00B856DE"/>
    <w:rsid w:val="00B868D9"/>
    <w:rsid w:val="00B86FCF"/>
    <w:rsid w:val="00B904B8"/>
    <w:rsid w:val="00B92217"/>
    <w:rsid w:val="00B9261C"/>
    <w:rsid w:val="00B9412B"/>
    <w:rsid w:val="00B9417F"/>
    <w:rsid w:val="00B944FE"/>
    <w:rsid w:val="00B94F23"/>
    <w:rsid w:val="00B958FF"/>
    <w:rsid w:val="00B95BC8"/>
    <w:rsid w:val="00B95F2F"/>
    <w:rsid w:val="00B96207"/>
    <w:rsid w:val="00B96D55"/>
    <w:rsid w:val="00BA06F6"/>
    <w:rsid w:val="00BA0797"/>
    <w:rsid w:val="00BA0940"/>
    <w:rsid w:val="00BA0C18"/>
    <w:rsid w:val="00BA1169"/>
    <w:rsid w:val="00BA1E67"/>
    <w:rsid w:val="00BA3BF0"/>
    <w:rsid w:val="00BA53B9"/>
    <w:rsid w:val="00BA673A"/>
    <w:rsid w:val="00BA693C"/>
    <w:rsid w:val="00BA7517"/>
    <w:rsid w:val="00BB20DE"/>
    <w:rsid w:val="00BB2FE6"/>
    <w:rsid w:val="00BB3020"/>
    <w:rsid w:val="00BB3346"/>
    <w:rsid w:val="00BB347D"/>
    <w:rsid w:val="00BB3AE8"/>
    <w:rsid w:val="00BB57DB"/>
    <w:rsid w:val="00BB5987"/>
    <w:rsid w:val="00BB6AF3"/>
    <w:rsid w:val="00BB7804"/>
    <w:rsid w:val="00BC0865"/>
    <w:rsid w:val="00BC1528"/>
    <w:rsid w:val="00BC3C31"/>
    <w:rsid w:val="00BC3FCB"/>
    <w:rsid w:val="00BC5565"/>
    <w:rsid w:val="00BC65A1"/>
    <w:rsid w:val="00BC7068"/>
    <w:rsid w:val="00BD2A7B"/>
    <w:rsid w:val="00BD389F"/>
    <w:rsid w:val="00BD3D0A"/>
    <w:rsid w:val="00BD4122"/>
    <w:rsid w:val="00BD585E"/>
    <w:rsid w:val="00BD5CCB"/>
    <w:rsid w:val="00BD5DDB"/>
    <w:rsid w:val="00BD62FB"/>
    <w:rsid w:val="00BD6D91"/>
    <w:rsid w:val="00BD70FB"/>
    <w:rsid w:val="00BD7940"/>
    <w:rsid w:val="00BD7FDF"/>
    <w:rsid w:val="00BE2AC2"/>
    <w:rsid w:val="00BE3050"/>
    <w:rsid w:val="00BE330F"/>
    <w:rsid w:val="00BE52AC"/>
    <w:rsid w:val="00BE6628"/>
    <w:rsid w:val="00BE74E8"/>
    <w:rsid w:val="00BE7E07"/>
    <w:rsid w:val="00BF1834"/>
    <w:rsid w:val="00BF204C"/>
    <w:rsid w:val="00BF43CB"/>
    <w:rsid w:val="00BF512D"/>
    <w:rsid w:val="00BF6867"/>
    <w:rsid w:val="00BF68DE"/>
    <w:rsid w:val="00BF7704"/>
    <w:rsid w:val="00BF77B5"/>
    <w:rsid w:val="00BF7EB1"/>
    <w:rsid w:val="00C0284A"/>
    <w:rsid w:val="00C02DB5"/>
    <w:rsid w:val="00C043F6"/>
    <w:rsid w:val="00C04913"/>
    <w:rsid w:val="00C04E20"/>
    <w:rsid w:val="00C052D3"/>
    <w:rsid w:val="00C06EA1"/>
    <w:rsid w:val="00C071D6"/>
    <w:rsid w:val="00C104BD"/>
    <w:rsid w:val="00C1073C"/>
    <w:rsid w:val="00C11FC8"/>
    <w:rsid w:val="00C12893"/>
    <w:rsid w:val="00C132B6"/>
    <w:rsid w:val="00C13710"/>
    <w:rsid w:val="00C145F0"/>
    <w:rsid w:val="00C14DF6"/>
    <w:rsid w:val="00C152BD"/>
    <w:rsid w:val="00C2072F"/>
    <w:rsid w:val="00C2086D"/>
    <w:rsid w:val="00C21E21"/>
    <w:rsid w:val="00C23769"/>
    <w:rsid w:val="00C2396B"/>
    <w:rsid w:val="00C2468C"/>
    <w:rsid w:val="00C26E63"/>
    <w:rsid w:val="00C3098F"/>
    <w:rsid w:val="00C3219C"/>
    <w:rsid w:val="00C32737"/>
    <w:rsid w:val="00C32B8E"/>
    <w:rsid w:val="00C3335D"/>
    <w:rsid w:val="00C34FC5"/>
    <w:rsid w:val="00C3535A"/>
    <w:rsid w:val="00C3580D"/>
    <w:rsid w:val="00C371E8"/>
    <w:rsid w:val="00C37785"/>
    <w:rsid w:val="00C37821"/>
    <w:rsid w:val="00C37E43"/>
    <w:rsid w:val="00C42432"/>
    <w:rsid w:val="00C4318A"/>
    <w:rsid w:val="00C43B6D"/>
    <w:rsid w:val="00C43F98"/>
    <w:rsid w:val="00C446E5"/>
    <w:rsid w:val="00C44A67"/>
    <w:rsid w:val="00C47AAA"/>
    <w:rsid w:val="00C50318"/>
    <w:rsid w:val="00C50EB0"/>
    <w:rsid w:val="00C5123C"/>
    <w:rsid w:val="00C5132B"/>
    <w:rsid w:val="00C51875"/>
    <w:rsid w:val="00C52165"/>
    <w:rsid w:val="00C54BED"/>
    <w:rsid w:val="00C60018"/>
    <w:rsid w:val="00C60936"/>
    <w:rsid w:val="00C6124C"/>
    <w:rsid w:val="00C629C3"/>
    <w:rsid w:val="00C62F47"/>
    <w:rsid w:val="00C63475"/>
    <w:rsid w:val="00C67865"/>
    <w:rsid w:val="00C67AF1"/>
    <w:rsid w:val="00C67B21"/>
    <w:rsid w:val="00C7053E"/>
    <w:rsid w:val="00C70BA0"/>
    <w:rsid w:val="00C70C6D"/>
    <w:rsid w:val="00C71FFA"/>
    <w:rsid w:val="00C72D66"/>
    <w:rsid w:val="00C735B5"/>
    <w:rsid w:val="00C76D2E"/>
    <w:rsid w:val="00C808DC"/>
    <w:rsid w:val="00C80D66"/>
    <w:rsid w:val="00C81898"/>
    <w:rsid w:val="00C8216D"/>
    <w:rsid w:val="00C83259"/>
    <w:rsid w:val="00C8349D"/>
    <w:rsid w:val="00C84B02"/>
    <w:rsid w:val="00C855C6"/>
    <w:rsid w:val="00C85A73"/>
    <w:rsid w:val="00C85A7A"/>
    <w:rsid w:val="00C863D9"/>
    <w:rsid w:val="00C92494"/>
    <w:rsid w:val="00C949CE"/>
    <w:rsid w:val="00C94A37"/>
    <w:rsid w:val="00C96CE9"/>
    <w:rsid w:val="00CA012C"/>
    <w:rsid w:val="00CA1D91"/>
    <w:rsid w:val="00CA3F5E"/>
    <w:rsid w:val="00CA3FD7"/>
    <w:rsid w:val="00CA56E5"/>
    <w:rsid w:val="00CA5A09"/>
    <w:rsid w:val="00CA6C73"/>
    <w:rsid w:val="00CA6CF6"/>
    <w:rsid w:val="00CA7229"/>
    <w:rsid w:val="00CB0850"/>
    <w:rsid w:val="00CB108D"/>
    <w:rsid w:val="00CB10EA"/>
    <w:rsid w:val="00CB2B91"/>
    <w:rsid w:val="00CB2BDC"/>
    <w:rsid w:val="00CB4EA8"/>
    <w:rsid w:val="00CB706F"/>
    <w:rsid w:val="00CB71D2"/>
    <w:rsid w:val="00CC28AA"/>
    <w:rsid w:val="00CC3202"/>
    <w:rsid w:val="00CC3488"/>
    <w:rsid w:val="00CC39FA"/>
    <w:rsid w:val="00CC62F9"/>
    <w:rsid w:val="00CC6853"/>
    <w:rsid w:val="00CC7589"/>
    <w:rsid w:val="00CD035D"/>
    <w:rsid w:val="00CD03DB"/>
    <w:rsid w:val="00CD1A05"/>
    <w:rsid w:val="00CD252E"/>
    <w:rsid w:val="00CD3F8A"/>
    <w:rsid w:val="00CD4C9E"/>
    <w:rsid w:val="00CD4DF0"/>
    <w:rsid w:val="00CD5486"/>
    <w:rsid w:val="00CD6E59"/>
    <w:rsid w:val="00CD75D2"/>
    <w:rsid w:val="00CD760C"/>
    <w:rsid w:val="00CD76B7"/>
    <w:rsid w:val="00CE2951"/>
    <w:rsid w:val="00CE4C7D"/>
    <w:rsid w:val="00CE5132"/>
    <w:rsid w:val="00CE54E6"/>
    <w:rsid w:val="00CE62A7"/>
    <w:rsid w:val="00CE67AE"/>
    <w:rsid w:val="00CE762E"/>
    <w:rsid w:val="00CF17AB"/>
    <w:rsid w:val="00CF1A91"/>
    <w:rsid w:val="00CF2055"/>
    <w:rsid w:val="00CF22A7"/>
    <w:rsid w:val="00CF46B7"/>
    <w:rsid w:val="00CF480D"/>
    <w:rsid w:val="00CF4A70"/>
    <w:rsid w:val="00CF53D6"/>
    <w:rsid w:val="00CF5716"/>
    <w:rsid w:val="00CF6B16"/>
    <w:rsid w:val="00CF7295"/>
    <w:rsid w:val="00D016A6"/>
    <w:rsid w:val="00D01ECF"/>
    <w:rsid w:val="00D026BD"/>
    <w:rsid w:val="00D04B59"/>
    <w:rsid w:val="00D06E4A"/>
    <w:rsid w:val="00D07706"/>
    <w:rsid w:val="00D07B35"/>
    <w:rsid w:val="00D100B9"/>
    <w:rsid w:val="00D109AE"/>
    <w:rsid w:val="00D109FD"/>
    <w:rsid w:val="00D10E2E"/>
    <w:rsid w:val="00D11B9F"/>
    <w:rsid w:val="00D11D96"/>
    <w:rsid w:val="00D1277D"/>
    <w:rsid w:val="00D13C7D"/>
    <w:rsid w:val="00D1482D"/>
    <w:rsid w:val="00D1569C"/>
    <w:rsid w:val="00D1676A"/>
    <w:rsid w:val="00D17AE2"/>
    <w:rsid w:val="00D226EE"/>
    <w:rsid w:val="00D229E2"/>
    <w:rsid w:val="00D22D69"/>
    <w:rsid w:val="00D24A6F"/>
    <w:rsid w:val="00D26005"/>
    <w:rsid w:val="00D3092F"/>
    <w:rsid w:val="00D30C7C"/>
    <w:rsid w:val="00D32BF5"/>
    <w:rsid w:val="00D33839"/>
    <w:rsid w:val="00D34AE4"/>
    <w:rsid w:val="00D35EDD"/>
    <w:rsid w:val="00D36541"/>
    <w:rsid w:val="00D4146F"/>
    <w:rsid w:val="00D41E44"/>
    <w:rsid w:val="00D42D5F"/>
    <w:rsid w:val="00D43533"/>
    <w:rsid w:val="00D43912"/>
    <w:rsid w:val="00D43F22"/>
    <w:rsid w:val="00D44DC3"/>
    <w:rsid w:val="00D45370"/>
    <w:rsid w:val="00D46297"/>
    <w:rsid w:val="00D47AF3"/>
    <w:rsid w:val="00D50819"/>
    <w:rsid w:val="00D51526"/>
    <w:rsid w:val="00D51A64"/>
    <w:rsid w:val="00D51AC1"/>
    <w:rsid w:val="00D52300"/>
    <w:rsid w:val="00D5237E"/>
    <w:rsid w:val="00D5272C"/>
    <w:rsid w:val="00D5331B"/>
    <w:rsid w:val="00D53428"/>
    <w:rsid w:val="00D54365"/>
    <w:rsid w:val="00D5444C"/>
    <w:rsid w:val="00D55D18"/>
    <w:rsid w:val="00D57B32"/>
    <w:rsid w:val="00D57D1E"/>
    <w:rsid w:val="00D60431"/>
    <w:rsid w:val="00D630A5"/>
    <w:rsid w:val="00D64280"/>
    <w:rsid w:val="00D656CB"/>
    <w:rsid w:val="00D65BBD"/>
    <w:rsid w:val="00D66C22"/>
    <w:rsid w:val="00D67108"/>
    <w:rsid w:val="00D6799E"/>
    <w:rsid w:val="00D67BBD"/>
    <w:rsid w:val="00D704CE"/>
    <w:rsid w:val="00D70ABF"/>
    <w:rsid w:val="00D70CC1"/>
    <w:rsid w:val="00D7120F"/>
    <w:rsid w:val="00D73AE4"/>
    <w:rsid w:val="00D749D8"/>
    <w:rsid w:val="00D74A78"/>
    <w:rsid w:val="00D7522B"/>
    <w:rsid w:val="00D82BA3"/>
    <w:rsid w:val="00D86104"/>
    <w:rsid w:val="00D86406"/>
    <w:rsid w:val="00D86819"/>
    <w:rsid w:val="00D9083A"/>
    <w:rsid w:val="00D90F69"/>
    <w:rsid w:val="00D9113E"/>
    <w:rsid w:val="00D9154D"/>
    <w:rsid w:val="00D916AE"/>
    <w:rsid w:val="00D91E54"/>
    <w:rsid w:val="00D9318E"/>
    <w:rsid w:val="00D932EA"/>
    <w:rsid w:val="00D95CCD"/>
    <w:rsid w:val="00D95D16"/>
    <w:rsid w:val="00D97119"/>
    <w:rsid w:val="00D974DF"/>
    <w:rsid w:val="00D97694"/>
    <w:rsid w:val="00D97E2F"/>
    <w:rsid w:val="00DA0A75"/>
    <w:rsid w:val="00DA145D"/>
    <w:rsid w:val="00DA17E8"/>
    <w:rsid w:val="00DA3103"/>
    <w:rsid w:val="00DA5059"/>
    <w:rsid w:val="00DA7337"/>
    <w:rsid w:val="00DA7F4D"/>
    <w:rsid w:val="00DB1984"/>
    <w:rsid w:val="00DB1DEC"/>
    <w:rsid w:val="00DB2BC2"/>
    <w:rsid w:val="00DB3D06"/>
    <w:rsid w:val="00DC08B9"/>
    <w:rsid w:val="00DC12CB"/>
    <w:rsid w:val="00DC33CF"/>
    <w:rsid w:val="00DC67C9"/>
    <w:rsid w:val="00DC7E33"/>
    <w:rsid w:val="00DD02BF"/>
    <w:rsid w:val="00DD0315"/>
    <w:rsid w:val="00DD037D"/>
    <w:rsid w:val="00DD08B4"/>
    <w:rsid w:val="00DD2DAE"/>
    <w:rsid w:val="00DD3843"/>
    <w:rsid w:val="00DD4084"/>
    <w:rsid w:val="00DD4447"/>
    <w:rsid w:val="00DD5199"/>
    <w:rsid w:val="00DD54EF"/>
    <w:rsid w:val="00DD5AD6"/>
    <w:rsid w:val="00DD5D9B"/>
    <w:rsid w:val="00DD7877"/>
    <w:rsid w:val="00DE0A49"/>
    <w:rsid w:val="00DE0E8A"/>
    <w:rsid w:val="00DE1B51"/>
    <w:rsid w:val="00DE24C3"/>
    <w:rsid w:val="00DE26E3"/>
    <w:rsid w:val="00DE2DBE"/>
    <w:rsid w:val="00DE391B"/>
    <w:rsid w:val="00DE4385"/>
    <w:rsid w:val="00DE4500"/>
    <w:rsid w:val="00DE59AF"/>
    <w:rsid w:val="00DE5E19"/>
    <w:rsid w:val="00DE6122"/>
    <w:rsid w:val="00DE6A0E"/>
    <w:rsid w:val="00DE777B"/>
    <w:rsid w:val="00DF0324"/>
    <w:rsid w:val="00DF03B1"/>
    <w:rsid w:val="00DF2265"/>
    <w:rsid w:val="00DF3AE1"/>
    <w:rsid w:val="00DF435F"/>
    <w:rsid w:val="00DF47A8"/>
    <w:rsid w:val="00DF4FBD"/>
    <w:rsid w:val="00DF54B2"/>
    <w:rsid w:val="00DF698D"/>
    <w:rsid w:val="00DF6DA0"/>
    <w:rsid w:val="00DF7272"/>
    <w:rsid w:val="00DF7CA2"/>
    <w:rsid w:val="00E003B8"/>
    <w:rsid w:val="00E0071C"/>
    <w:rsid w:val="00E00D4A"/>
    <w:rsid w:val="00E011DD"/>
    <w:rsid w:val="00E012D2"/>
    <w:rsid w:val="00E013BC"/>
    <w:rsid w:val="00E01835"/>
    <w:rsid w:val="00E04666"/>
    <w:rsid w:val="00E048F6"/>
    <w:rsid w:val="00E06041"/>
    <w:rsid w:val="00E118B5"/>
    <w:rsid w:val="00E124E9"/>
    <w:rsid w:val="00E13896"/>
    <w:rsid w:val="00E16076"/>
    <w:rsid w:val="00E1652C"/>
    <w:rsid w:val="00E16747"/>
    <w:rsid w:val="00E22F70"/>
    <w:rsid w:val="00E241F8"/>
    <w:rsid w:val="00E248F9"/>
    <w:rsid w:val="00E25153"/>
    <w:rsid w:val="00E25C30"/>
    <w:rsid w:val="00E26100"/>
    <w:rsid w:val="00E26402"/>
    <w:rsid w:val="00E27093"/>
    <w:rsid w:val="00E27354"/>
    <w:rsid w:val="00E27FE1"/>
    <w:rsid w:val="00E30572"/>
    <w:rsid w:val="00E327AB"/>
    <w:rsid w:val="00E34237"/>
    <w:rsid w:val="00E344ED"/>
    <w:rsid w:val="00E36651"/>
    <w:rsid w:val="00E368CD"/>
    <w:rsid w:val="00E36D9F"/>
    <w:rsid w:val="00E411FA"/>
    <w:rsid w:val="00E412CA"/>
    <w:rsid w:val="00E4315A"/>
    <w:rsid w:val="00E43364"/>
    <w:rsid w:val="00E44F83"/>
    <w:rsid w:val="00E4644C"/>
    <w:rsid w:val="00E466CC"/>
    <w:rsid w:val="00E4743E"/>
    <w:rsid w:val="00E5093E"/>
    <w:rsid w:val="00E50AC6"/>
    <w:rsid w:val="00E51398"/>
    <w:rsid w:val="00E51994"/>
    <w:rsid w:val="00E5347F"/>
    <w:rsid w:val="00E535E2"/>
    <w:rsid w:val="00E53A20"/>
    <w:rsid w:val="00E53A6B"/>
    <w:rsid w:val="00E54F31"/>
    <w:rsid w:val="00E55555"/>
    <w:rsid w:val="00E60B51"/>
    <w:rsid w:val="00E62986"/>
    <w:rsid w:val="00E62C1F"/>
    <w:rsid w:val="00E644C1"/>
    <w:rsid w:val="00E646EF"/>
    <w:rsid w:val="00E65343"/>
    <w:rsid w:val="00E65707"/>
    <w:rsid w:val="00E6666A"/>
    <w:rsid w:val="00E7046C"/>
    <w:rsid w:val="00E72723"/>
    <w:rsid w:val="00E72E91"/>
    <w:rsid w:val="00E73F2B"/>
    <w:rsid w:val="00E76DF7"/>
    <w:rsid w:val="00E77103"/>
    <w:rsid w:val="00E77631"/>
    <w:rsid w:val="00E80773"/>
    <w:rsid w:val="00E84D30"/>
    <w:rsid w:val="00E85CC8"/>
    <w:rsid w:val="00E861E4"/>
    <w:rsid w:val="00E87172"/>
    <w:rsid w:val="00E90B9E"/>
    <w:rsid w:val="00E90C37"/>
    <w:rsid w:val="00E91B0A"/>
    <w:rsid w:val="00E92216"/>
    <w:rsid w:val="00E93467"/>
    <w:rsid w:val="00E949C1"/>
    <w:rsid w:val="00E952FB"/>
    <w:rsid w:val="00E962EF"/>
    <w:rsid w:val="00E9799A"/>
    <w:rsid w:val="00E97A3A"/>
    <w:rsid w:val="00E97DCC"/>
    <w:rsid w:val="00EA068D"/>
    <w:rsid w:val="00EA1464"/>
    <w:rsid w:val="00EA1B62"/>
    <w:rsid w:val="00EA1F93"/>
    <w:rsid w:val="00EA25ED"/>
    <w:rsid w:val="00EA6423"/>
    <w:rsid w:val="00EA73EE"/>
    <w:rsid w:val="00EA7441"/>
    <w:rsid w:val="00EA78F7"/>
    <w:rsid w:val="00EB0008"/>
    <w:rsid w:val="00EB3507"/>
    <w:rsid w:val="00EB51FC"/>
    <w:rsid w:val="00EB6CF6"/>
    <w:rsid w:val="00EB75ED"/>
    <w:rsid w:val="00EB7DD5"/>
    <w:rsid w:val="00EC2480"/>
    <w:rsid w:val="00EC3105"/>
    <w:rsid w:val="00EC39AB"/>
    <w:rsid w:val="00EC3F68"/>
    <w:rsid w:val="00EC4872"/>
    <w:rsid w:val="00EC50C1"/>
    <w:rsid w:val="00EC6DE5"/>
    <w:rsid w:val="00EC76A8"/>
    <w:rsid w:val="00ED00C4"/>
    <w:rsid w:val="00ED0434"/>
    <w:rsid w:val="00ED0602"/>
    <w:rsid w:val="00ED12B7"/>
    <w:rsid w:val="00ED372C"/>
    <w:rsid w:val="00ED5092"/>
    <w:rsid w:val="00ED60F9"/>
    <w:rsid w:val="00ED6540"/>
    <w:rsid w:val="00ED68C9"/>
    <w:rsid w:val="00ED781B"/>
    <w:rsid w:val="00ED7E4D"/>
    <w:rsid w:val="00EE0925"/>
    <w:rsid w:val="00EE116F"/>
    <w:rsid w:val="00EE3C5B"/>
    <w:rsid w:val="00EE3F95"/>
    <w:rsid w:val="00EE4D91"/>
    <w:rsid w:val="00EE5349"/>
    <w:rsid w:val="00EE5D2C"/>
    <w:rsid w:val="00EE6047"/>
    <w:rsid w:val="00EE62AA"/>
    <w:rsid w:val="00EE7DDE"/>
    <w:rsid w:val="00EF0F44"/>
    <w:rsid w:val="00EF347F"/>
    <w:rsid w:val="00EF371B"/>
    <w:rsid w:val="00EF3C68"/>
    <w:rsid w:val="00EF4271"/>
    <w:rsid w:val="00EF608D"/>
    <w:rsid w:val="00EF6FC3"/>
    <w:rsid w:val="00EF7225"/>
    <w:rsid w:val="00EF7FB1"/>
    <w:rsid w:val="00F01712"/>
    <w:rsid w:val="00F01AD1"/>
    <w:rsid w:val="00F04F1E"/>
    <w:rsid w:val="00F06D6A"/>
    <w:rsid w:val="00F07E93"/>
    <w:rsid w:val="00F12553"/>
    <w:rsid w:val="00F12FEF"/>
    <w:rsid w:val="00F140B0"/>
    <w:rsid w:val="00F148C9"/>
    <w:rsid w:val="00F16853"/>
    <w:rsid w:val="00F16A8A"/>
    <w:rsid w:val="00F17727"/>
    <w:rsid w:val="00F17E69"/>
    <w:rsid w:val="00F2008E"/>
    <w:rsid w:val="00F20770"/>
    <w:rsid w:val="00F2077F"/>
    <w:rsid w:val="00F22049"/>
    <w:rsid w:val="00F225A2"/>
    <w:rsid w:val="00F22746"/>
    <w:rsid w:val="00F23115"/>
    <w:rsid w:val="00F2314E"/>
    <w:rsid w:val="00F23F10"/>
    <w:rsid w:val="00F250DE"/>
    <w:rsid w:val="00F252D4"/>
    <w:rsid w:val="00F255BC"/>
    <w:rsid w:val="00F256A6"/>
    <w:rsid w:val="00F26B3E"/>
    <w:rsid w:val="00F26C97"/>
    <w:rsid w:val="00F26CE3"/>
    <w:rsid w:val="00F27088"/>
    <w:rsid w:val="00F276D8"/>
    <w:rsid w:val="00F30D52"/>
    <w:rsid w:val="00F315B1"/>
    <w:rsid w:val="00F3181A"/>
    <w:rsid w:val="00F32850"/>
    <w:rsid w:val="00F32C5F"/>
    <w:rsid w:val="00F33304"/>
    <w:rsid w:val="00F342A1"/>
    <w:rsid w:val="00F3473C"/>
    <w:rsid w:val="00F3479E"/>
    <w:rsid w:val="00F34844"/>
    <w:rsid w:val="00F352D9"/>
    <w:rsid w:val="00F36152"/>
    <w:rsid w:val="00F3646E"/>
    <w:rsid w:val="00F37357"/>
    <w:rsid w:val="00F403F7"/>
    <w:rsid w:val="00F4140D"/>
    <w:rsid w:val="00F41517"/>
    <w:rsid w:val="00F4194A"/>
    <w:rsid w:val="00F41D11"/>
    <w:rsid w:val="00F41DD1"/>
    <w:rsid w:val="00F43CC2"/>
    <w:rsid w:val="00F43CDE"/>
    <w:rsid w:val="00F4591D"/>
    <w:rsid w:val="00F45949"/>
    <w:rsid w:val="00F45A5B"/>
    <w:rsid w:val="00F465C6"/>
    <w:rsid w:val="00F46E55"/>
    <w:rsid w:val="00F476B2"/>
    <w:rsid w:val="00F53069"/>
    <w:rsid w:val="00F54640"/>
    <w:rsid w:val="00F54AB9"/>
    <w:rsid w:val="00F54DEC"/>
    <w:rsid w:val="00F55F68"/>
    <w:rsid w:val="00F5767C"/>
    <w:rsid w:val="00F576D9"/>
    <w:rsid w:val="00F6260F"/>
    <w:rsid w:val="00F6307A"/>
    <w:rsid w:val="00F65504"/>
    <w:rsid w:val="00F669A9"/>
    <w:rsid w:val="00F67DBB"/>
    <w:rsid w:val="00F70324"/>
    <w:rsid w:val="00F70583"/>
    <w:rsid w:val="00F72855"/>
    <w:rsid w:val="00F733D4"/>
    <w:rsid w:val="00F74479"/>
    <w:rsid w:val="00F75B2D"/>
    <w:rsid w:val="00F7758D"/>
    <w:rsid w:val="00F77EC6"/>
    <w:rsid w:val="00F80D44"/>
    <w:rsid w:val="00F81880"/>
    <w:rsid w:val="00F81D37"/>
    <w:rsid w:val="00F82175"/>
    <w:rsid w:val="00F82214"/>
    <w:rsid w:val="00F834DE"/>
    <w:rsid w:val="00F848A1"/>
    <w:rsid w:val="00F858B4"/>
    <w:rsid w:val="00F85C6A"/>
    <w:rsid w:val="00F866F9"/>
    <w:rsid w:val="00F86FC9"/>
    <w:rsid w:val="00F8748B"/>
    <w:rsid w:val="00F91F44"/>
    <w:rsid w:val="00F93332"/>
    <w:rsid w:val="00F93A76"/>
    <w:rsid w:val="00F95038"/>
    <w:rsid w:val="00F95B94"/>
    <w:rsid w:val="00F9658D"/>
    <w:rsid w:val="00F977F0"/>
    <w:rsid w:val="00FA07C8"/>
    <w:rsid w:val="00FA10F9"/>
    <w:rsid w:val="00FA11EF"/>
    <w:rsid w:val="00FA313D"/>
    <w:rsid w:val="00FA33FF"/>
    <w:rsid w:val="00FA3C78"/>
    <w:rsid w:val="00FA4DBB"/>
    <w:rsid w:val="00FA52DD"/>
    <w:rsid w:val="00FA5CA3"/>
    <w:rsid w:val="00FA630F"/>
    <w:rsid w:val="00FA6832"/>
    <w:rsid w:val="00FA778A"/>
    <w:rsid w:val="00FA7D23"/>
    <w:rsid w:val="00FB1633"/>
    <w:rsid w:val="00FB2F26"/>
    <w:rsid w:val="00FB2F31"/>
    <w:rsid w:val="00FB314A"/>
    <w:rsid w:val="00FB36BE"/>
    <w:rsid w:val="00FB410A"/>
    <w:rsid w:val="00FB4FBA"/>
    <w:rsid w:val="00FB52FE"/>
    <w:rsid w:val="00FB5EF8"/>
    <w:rsid w:val="00FB6E48"/>
    <w:rsid w:val="00FB7E0B"/>
    <w:rsid w:val="00FC02C9"/>
    <w:rsid w:val="00FC0DF4"/>
    <w:rsid w:val="00FC13A5"/>
    <w:rsid w:val="00FC1482"/>
    <w:rsid w:val="00FC327F"/>
    <w:rsid w:val="00FC5F72"/>
    <w:rsid w:val="00FC60C1"/>
    <w:rsid w:val="00FC62B1"/>
    <w:rsid w:val="00FC641A"/>
    <w:rsid w:val="00FC6570"/>
    <w:rsid w:val="00FC6AD4"/>
    <w:rsid w:val="00FC71D9"/>
    <w:rsid w:val="00FD02F9"/>
    <w:rsid w:val="00FD2040"/>
    <w:rsid w:val="00FD34E8"/>
    <w:rsid w:val="00FD39E6"/>
    <w:rsid w:val="00FD3C6F"/>
    <w:rsid w:val="00FD3F2C"/>
    <w:rsid w:val="00FD4B42"/>
    <w:rsid w:val="00FD58C4"/>
    <w:rsid w:val="00FD5A2D"/>
    <w:rsid w:val="00FD6D9A"/>
    <w:rsid w:val="00FD7BBE"/>
    <w:rsid w:val="00FE1435"/>
    <w:rsid w:val="00FE1D9B"/>
    <w:rsid w:val="00FE2E52"/>
    <w:rsid w:val="00FE4A12"/>
    <w:rsid w:val="00FE7084"/>
    <w:rsid w:val="00FE70EF"/>
    <w:rsid w:val="00FF0B9E"/>
    <w:rsid w:val="00FF271E"/>
    <w:rsid w:val="00FF33A2"/>
    <w:rsid w:val="00FF3446"/>
    <w:rsid w:val="00FF4FAB"/>
    <w:rsid w:val="00FF5EB7"/>
    <w:rsid w:val="00FF699D"/>
    <w:rsid w:val="00FF6F7D"/>
    <w:rsid w:val="01E3535E"/>
    <w:rsid w:val="07822628"/>
    <w:rsid w:val="0AD823A0"/>
    <w:rsid w:val="0DDB38E6"/>
    <w:rsid w:val="13BF39DE"/>
    <w:rsid w:val="1A49640B"/>
    <w:rsid w:val="1A7B0C6D"/>
    <w:rsid w:val="248657E8"/>
    <w:rsid w:val="257039F2"/>
    <w:rsid w:val="2A7C1C87"/>
    <w:rsid w:val="32667E1C"/>
    <w:rsid w:val="34E92684"/>
    <w:rsid w:val="3A89293D"/>
    <w:rsid w:val="41E40AAB"/>
    <w:rsid w:val="44E94CA8"/>
    <w:rsid w:val="4BBA7539"/>
    <w:rsid w:val="5C463F89"/>
    <w:rsid w:val="5C90184F"/>
    <w:rsid w:val="5EA047D2"/>
    <w:rsid w:val="60482704"/>
    <w:rsid w:val="61A134C4"/>
    <w:rsid w:val="628D0A41"/>
    <w:rsid w:val="6597C506"/>
    <w:rsid w:val="6C406641"/>
    <w:rsid w:val="6ED93AA3"/>
    <w:rsid w:val="700353D4"/>
    <w:rsid w:val="70DE3CCD"/>
    <w:rsid w:val="713E3000"/>
    <w:rsid w:val="71E24746"/>
    <w:rsid w:val="72FB6E24"/>
    <w:rsid w:val="73751CB0"/>
    <w:rsid w:val="73BF7973"/>
    <w:rsid w:val="79575057"/>
    <w:rsid w:val="7D706CDA"/>
    <w:rsid w:val="7E0F091A"/>
    <w:rsid w:val="7FE615DC"/>
    <w:rsid w:val="A3FF6E3A"/>
    <w:rsid w:val="E5E9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keepNext/>
      <w:keepLines/>
      <w:spacing w:before="340" w:after="330" w:line="578" w:lineRule="auto"/>
      <w:outlineLvl w:val="0"/>
    </w:pPr>
    <w:rPr>
      <w:rFonts w:eastAsia="黑体" w:asciiTheme="minorHAnsi" w:hAnsiTheme="minorHAnsi" w:cstheme="minorBidi"/>
      <w:b/>
      <w:bCs/>
      <w:kern w:val="44"/>
      <w:sz w:val="44"/>
      <w:szCs w:val="44"/>
    </w:rPr>
  </w:style>
  <w:style w:type="paragraph" w:styleId="3">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85"/>
    <w:unhideWhenUsed/>
    <w:qFormat/>
    <w:uiPriority w:val="9"/>
    <w:pPr>
      <w:keepNext/>
      <w:keepLines/>
      <w:widowControl/>
      <w:spacing w:before="280" w:after="290" w:line="376" w:lineRule="auto"/>
      <w:ind w:left="1008" w:right="155" w:hanging="1008"/>
      <w:jc w:val="left"/>
      <w:outlineLvl w:val="4"/>
    </w:pPr>
    <w:rPr>
      <w:rFonts w:ascii="宋体" w:hAnsi="宋体" w:cs="宋体"/>
      <w:b/>
      <w:bCs/>
      <w:color w:val="000000"/>
      <w:sz w:val="28"/>
      <w:szCs w:val="28"/>
    </w:rPr>
  </w:style>
  <w:style w:type="paragraph" w:styleId="7">
    <w:name w:val="heading 6"/>
    <w:basedOn w:val="1"/>
    <w:next w:val="1"/>
    <w:link w:val="186"/>
    <w:semiHidden/>
    <w:unhideWhenUsed/>
    <w:qFormat/>
    <w:uiPriority w:val="9"/>
    <w:pPr>
      <w:keepNext/>
      <w:keepLines/>
      <w:widowControl/>
      <w:spacing w:before="240" w:after="64" w:line="320" w:lineRule="auto"/>
      <w:ind w:left="1152" w:right="155" w:hanging="1152"/>
      <w:jc w:val="left"/>
      <w:outlineLvl w:val="5"/>
    </w:pPr>
    <w:rPr>
      <w:rFonts w:asciiTheme="majorHAnsi" w:hAnsiTheme="majorHAnsi" w:eastAsiaTheme="majorEastAsia" w:cstheme="majorBidi"/>
      <w:b/>
      <w:bCs/>
      <w:color w:val="000000"/>
      <w:sz w:val="24"/>
    </w:rPr>
  </w:style>
  <w:style w:type="paragraph" w:styleId="8">
    <w:name w:val="heading 7"/>
    <w:basedOn w:val="1"/>
    <w:next w:val="1"/>
    <w:link w:val="187"/>
    <w:semiHidden/>
    <w:unhideWhenUsed/>
    <w:qFormat/>
    <w:uiPriority w:val="9"/>
    <w:pPr>
      <w:keepNext/>
      <w:keepLines/>
      <w:widowControl/>
      <w:spacing w:before="240" w:after="64" w:line="320" w:lineRule="auto"/>
      <w:ind w:left="1296" w:right="155" w:hanging="1296"/>
      <w:jc w:val="left"/>
      <w:outlineLvl w:val="6"/>
    </w:pPr>
    <w:rPr>
      <w:rFonts w:ascii="宋体" w:hAnsi="宋体" w:cs="宋体"/>
      <w:b/>
      <w:bCs/>
      <w:color w:val="000000"/>
      <w:sz w:val="24"/>
    </w:rPr>
  </w:style>
  <w:style w:type="paragraph" w:styleId="9">
    <w:name w:val="heading 8"/>
    <w:basedOn w:val="1"/>
    <w:next w:val="1"/>
    <w:link w:val="188"/>
    <w:semiHidden/>
    <w:unhideWhenUsed/>
    <w:qFormat/>
    <w:uiPriority w:val="9"/>
    <w:pPr>
      <w:keepNext/>
      <w:keepLines/>
      <w:widowControl/>
      <w:spacing w:before="240" w:after="64" w:line="320" w:lineRule="auto"/>
      <w:ind w:left="1440" w:right="155" w:hanging="1440"/>
      <w:jc w:val="left"/>
      <w:outlineLvl w:val="7"/>
    </w:pPr>
    <w:rPr>
      <w:rFonts w:asciiTheme="majorHAnsi" w:hAnsiTheme="majorHAnsi" w:eastAsiaTheme="majorEastAsia" w:cstheme="majorBidi"/>
      <w:color w:val="000000"/>
      <w:sz w:val="24"/>
    </w:rPr>
  </w:style>
  <w:style w:type="paragraph" w:styleId="10">
    <w:name w:val="heading 9"/>
    <w:basedOn w:val="1"/>
    <w:next w:val="1"/>
    <w:link w:val="189"/>
    <w:semiHidden/>
    <w:unhideWhenUsed/>
    <w:qFormat/>
    <w:uiPriority w:val="9"/>
    <w:pPr>
      <w:keepNext/>
      <w:keepLines/>
      <w:widowControl/>
      <w:spacing w:before="240" w:after="64" w:line="320" w:lineRule="auto"/>
      <w:ind w:left="1584" w:right="155" w:hanging="1584"/>
      <w:jc w:val="left"/>
      <w:outlineLvl w:val="8"/>
    </w:pPr>
    <w:rPr>
      <w:rFonts w:asciiTheme="majorHAnsi" w:hAnsiTheme="majorHAnsi" w:eastAsiaTheme="majorEastAsia" w:cstheme="majorBidi"/>
      <w:color w:val="00000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144"/>
    <w:semiHidden/>
    <w:qFormat/>
    <w:uiPriority w:val="0"/>
    <w:pPr>
      <w:shd w:val="clear" w:color="auto" w:fill="000080"/>
    </w:pPr>
  </w:style>
  <w:style w:type="paragraph" w:styleId="16">
    <w:name w:val="annotation text"/>
    <w:basedOn w:val="1"/>
    <w:link w:val="168"/>
    <w:unhideWhenUsed/>
    <w:qFormat/>
    <w:uiPriority w:val="99"/>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link w:val="173"/>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28"/>
      <w:szCs w:val="28"/>
      <w:lang w:eastAsia="en-US"/>
    </w:rPr>
  </w:style>
  <w:style w:type="paragraph" w:styleId="19">
    <w:name w:val="index 4"/>
    <w:basedOn w:val="1"/>
    <w:next w:val="1"/>
    <w:qFormat/>
    <w:uiPriority w:val="0"/>
    <w:pPr>
      <w:ind w:left="840" w:hanging="210"/>
      <w:jc w:val="left"/>
    </w:pPr>
    <w:rPr>
      <w:rFonts w:ascii="Calibri" w:hAnsi="Calibri"/>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toc 8"/>
    <w:basedOn w:val="1"/>
    <w:next w:val="1"/>
    <w:qFormat/>
    <w:uiPriority w:val="39"/>
    <w:pPr>
      <w:tabs>
        <w:tab w:val="right" w:leader="dot" w:pos="9241"/>
      </w:tabs>
      <w:ind w:firstLine="607" w:firstLineChars="600"/>
      <w:jc w:val="left"/>
    </w:pPr>
    <w:rPr>
      <w:rFonts w:ascii="宋体"/>
      <w:szCs w:val="21"/>
    </w:rPr>
  </w:style>
  <w:style w:type="paragraph" w:styleId="23">
    <w:name w:val="index 3"/>
    <w:basedOn w:val="1"/>
    <w:next w:val="1"/>
    <w:qFormat/>
    <w:uiPriority w:val="0"/>
    <w:pPr>
      <w:ind w:left="630" w:hanging="210"/>
      <w:jc w:val="left"/>
    </w:pPr>
    <w:rPr>
      <w:rFonts w:ascii="Calibri" w:hAnsi="Calibri"/>
      <w:sz w:val="20"/>
      <w:szCs w:val="20"/>
    </w:rPr>
  </w:style>
  <w:style w:type="paragraph" w:styleId="24">
    <w:name w:val="Date"/>
    <w:basedOn w:val="1"/>
    <w:next w:val="1"/>
    <w:link w:val="184"/>
    <w:semiHidden/>
    <w:unhideWhenUsed/>
    <w:qFormat/>
    <w:uiPriority w:val="99"/>
    <w:pPr>
      <w:ind w:left="100" w:leftChars="2500"/>
    </w:pPr>
  </w:style>
  <w:style w:type="paragraph" w:styleId="25">
    <w:name w:val="endnote text"/>
    <w:basedOn w:val="1"/>
    <w:link w:val="143"/>
    <w:semiHidden/>
    <w:qFormat/>
    <w:uiPriority w:val="0"/>
    <w:pPr>
      <w:snapToGrid w:val="0"/>
      <w:jc w:val="left"/>
    </w:pPr>
  </w:style>
  <w:style w:type="paragraph" w:styleId="26">
    <w:name w:val="Balloon Text"/>
    <w:basedOn w:val="1"/>
    <w:link w:val="163"/>
    <w:qFormat/>
    <w:uiPriority w:val="0"/>
    <w:rPr>
      <w:sz w:val="18"/>
      <w:szCs w:val="18"/>
    </w:rPr>
  </w:style>
  <w:style w:type="paragraph" w:styleId="27">
    <w:name w:val="footer"/>
    <w:basedOn w:val="1"/>
    <w:link w:val="74"/>
    <w:qFormat/>
    <w:uiPriority w:val="0"/>
    <w:pPr>
      <w:snapToGrid w:val="0"/>
      <w:ind w:right="210" w:rightChars="100"/>
      <w:jc w:val="right"/>
    </w:pPr>
    <w:rPr>
      <w:sz w:val="18"/>
      <w:szCs w:val="18"/>
    </w:rPr>
  </w:style>
  <w:style w:type="paragraph" w:styleId="28">
    <w:name w:val="header"/>
    <w:basedOn w:val="1"/>
    <w:link w:val="75"/>
    <w:qFormat/>
    <w:uiPriority w:val="0"/>
    <w:pPr>
      <w:snapToGrid w:val="0"/>
      <w:jc w:val="left"/>
    </w:pPr>
    <w:rPr>
      <w:sz w:val="18"/>
      <w:szCs w:val="18"/>
    </w:rPr>
  </w:style>
  <w:style w:type="paragraph" w:styleId="29">
    <w:name w:val="toc 1"/>
    <w:basedOn w:val="1"/>
    <w:next w:val="1"/>
    <w:qFormat/>
    <w:uiPriority w:val="39"/>
    <w:pPr>
      <w:tabs>
        <w:tab w:val="right" w:leader="dot" w:pos="9241"/>
      </w:tabs>
      <w:spacing w:beforeLines="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link w:val="125"/>
    <w:qFormat/>
    <w:uiPriority w:val="0"/>
    <w:pPr>
      <w:numPr>
        <w:ilvl w:val="0"/>
        <w:numId w:val="1"/>
      </w:numPr>
      <w:snapToGrid w:val="0"/>
      <w:jc w:val="left"/>
    </w:pPr>
    <w:rPr>
      <w:rFonts w:ascii="宋体"/>
      <w:sz w:val="18"/>
      <w:szCs w:val="18"/>
    </w:rPr>
  </w:style>
  <w:style w:type="paragraph" w:styleId="35">
    <w:name w:val="toc 6"/>
    <w:basedOn w:val="1"/>
    <w:next w:val="1"/>
    <w:qFormat/>
    <w:uiPriority w:val="39"/>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qFormat/>
    <w:uiPriority w:val="0"/>
    <w:pPr>
      <w:ind w:left="1890" w:hanging="210"/>
      <w:jc w:val="left"/>
    </w:pPr>
    <w:rPr>
      <w:rFonts w:ascii="Calibri" w:hAnsi="Calibri"/>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qFormat/>
    <w:uiPriority w:val="39"/>
    <w:pPr>
      <w:ind w:left="1470"/>
      <w:jc w:val="left"/>
    </w:pPr>
    <w:rPr>
      <w:sz w:val="20"/>
      <w:szCs w:val="20"/>
    </w:rPr>
  </w:style>
  <w:style w:type="paragraph" w:styleId="40">
    <w:name w:val="Normal (Web)"/>
    <w:basedOn w:val="1"/>
    <w:semiHidden/>
    <w:unhideWhenUsed/>
    <w:qFormat/>
    <w:uiPriority w:val="99"/>
    <w:rPr>
      <w:sz w:val="24"/>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6"/>
    <w:next w:val="16"/>
    <w:link w:val="169"/>
    <w:semiHidden/>
    <w:unhideWhenUsed/>
    <w:qFormat/>
    <w:uiPriority w:val="99"/>
    <w:rPr>
      <w:b/>
      <w:bCs/>
    </w:rPr>
  </w:style>
  <w:style w:type="table" w:styleId="44">
    <w:name w:val="Table Grid"/>
    <w:basedOn w:val="43"/>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800080"/>
      <w:u w:val="single"/>
    </w:rPr>
  </w:style>
  <w:style w:type="character" w:styleId="50">
    <w:name w:val="Emphasis"/>
    <w:basedOn w:val="45"/>
    <w:qFormat/>
    <w:uiPriority w:val="20"/>
    <w:rPr>
      <w:i/>
    </w:rPr>
  </w:style>
  <w:style w:type="character" w:styleId="51">
    <w:name w:val="Hyperlink"/>
    <w:qFormat/>
    <w:uiPriority w:val="99"/>
    <w:rPr>
      <w:color w:val="0000FF"/>
      <w:spacing w:val="0"/>
      <w:w w:val="100"/>
      <w:szCs w:val="21"/>
      <w:u w:val="single"/>
    </w:rPr>
  </w:style>
  <w:style w:type="character" w:styleId="52">
    <w:name w:val="annotation reference"/>
    <w:basedOn w:val="45"/>
    <w:semiHidden/>
    <w:unhideWhenUsed/>
    <w:qFormat/>
    <w:uiPriority w:val="99"/>
    <w:rPr>
      <w:sz w:val="21"/>
      <w:szCs w:val="21"/>
    </w:rPr>
  </w:style>
  <w:style w:type="character" w:styleId="53">
    <w:name w:val="footnote reference"/>
    <w:semiHidden/>
    <w:qFormat/>
    <w:uiPriority w:val="0"/>
    <w:rPr>
      <w:vertAlign w:val="superscript"/>
    </w:rPr>
  </w:style>
  <w:style w:type="character" w:customStyle="1" w:styleId="54">
    <w:name w:val="标题 1 Char"/>
    <w:basedOn w:val="45"/>
    <w:link w:val="2"/>
    <w:qFormat/>
    <w:uiPriority w:val="9"/>
    <w:rPr>
      <w:rFonts w:eastAsia="黑体"/>
      <w:b/>
      <w:bCs/>
      <w:kern w:val="44"/>
      <w:sz w:val="44"/>
      <w:szCs w:val="44"/>
    </w:rPr>
  </w:style>
  <w:style w:type="character" w:customStyle="1" w:styleId="55">
    <w:name w:val="标题 2 Char"/>
    <w:basedOn w:val="45"/>
    <w:link w:val="3"/>
    <w:semiHidden/>
    <w:qFormat/>
    <w:uiPriority w:val="0"/>
    <w:rPr>
      <w:rFonts w:asciiTheme="majorHAnsi" w:hAnsiTheme="majorHAnsi" w:eastAsiaTheme="majorEastAsia" w:cstheme="majorBidi"/>
      <w:b/>
      <w:bCs/>
      <w:sz w:val="32"/>
      <w:szCs w:val="32"/>
    </w:rPr>
  </w:style>
  <w:style w:type="character" w:customStyle="1" w:styleId="56">
    <w:name w:val="标题 3 Char"/>
    <w:basedOn w:val="45"/>
    <w:link w:val="4"/>
    <w:qFormat/>
    <w:uiPriority w:val="0"/>
    <w:rPr>
      <w:rFonts w:ascii="Times New Roman" w:hAnsi="Times New Roman" w:eastAsia="宋体" w:cs="Times New Roman"/>
      <w:b/>
      <w:bCs/>
      <w:sz w:val="32"/>
      <w:szCs w:val="32"/>
    </w:rPr>
  </w:style>
  <w:style w:type="character" w:customStyle="1" w:styleId="57">
    <w:name w:val="标题 4 Char"/>
    <w:basedOn w:val="45"/>
    <w:link w:val="5"/>
    <w:qFormat/>
    <w:uiPriority w:val="0"/>
    <w:rPr>
      <w:rFonts w:ascii="Arial" w:hAnsi="Arial" w:eastAsia="黑体" w:cs="Times New Roman"/>
      <w:b/>
      <w:bCs/>
      <w:sz w:val="28"/>
      <w:szCs w:val="28"/>
    </w:rPr>
  </w:style>
  <w:style w:type="character" w:customStyle="1" w:styleId="58">
    <w:name w:val="段 Char"/>
    <w:link w:val="33"/>
    <w:qFormat/>
    <w:uiPriority w:val="0"/>
    <w:rPr>
      <w:rFonts w:ascii="宋体" w:hAnsi="Times New Roman" w:eastAsia="宋体" w:cs="Times New Roman"/>
      <w:kern w:val="0"/>
      <w:szCs w:val="20"/>
    </w:rPr>
  </w:style>
  <w:style w:type="paragraph" w:customStyle="1" w:styleId="59">
    <w:name w:val="一级条标题"/>
    <w:next w:val="33"/>
    <w:link w:val="17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2">
    <w:name w:val="章标题"/>
    <w:next w:val="3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
    <w:name w:val="二级条标题"/>
    <w:basedOn w:val="59"/>
    <w:next w:val="33"/>
    <w:qFormat/>
    <w:uiPriority w:val="0"/>
    <w:pPr>
      <w:spacing w:before="50" w:after="50"/>
      <w:outlineLvl w:val="3"/>
    </w:pPr>
  </w:style>
  <w:style w:type="paragraph" w:customStyle="1" w:styleId="6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5">
    <w:name w:val="列项——（一级）"/>
    <w:autoRedefine/>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6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67">
    <w:name w:val="目次、标准名称标题"/>
    <w:basedOn w:val="1"/>
    <w:next w:val="33"/>
    <w:link w:val="16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8">
    <w:name w:val="三级条标题"/>
    <w:basedOn w:val="63"/>
    <w:next w:val="33"/>
    <w:autoRedefine/>
    <w:qFormat/>
    <w:uiPriority w:val="0"/>
    <w:pPr>
      <w:outlineLvl w:val="4"/>
    </w:pPr>
  </w:style>
  <w:style w:type="paragraph" w:customStyle="1" w:styleId="69">
    <w:name w:val="示例"/>
    <w:next w:val="70"/>
    <w:autoRedefine/>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7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数字编号列项（二级）"/>
    <w:autoRedefine/>
    <w:qFormat/>
    <w:uiPriority w:val="0"/>
    <w:pPr>
      <w:numPr>
        <w:ilvl w:val="1"/>
        <w:numId w:val="4"/>
      </w:numPr>
      <w:jc w:val="both"/>
    </w:pPr>
    <w:rPr>
      <w:rFonts w:ascii="宋体" w:hAnsi="Times New Roman" w:eastAsia="宋体" w:cs="Times New Roman"/>
      <w:sz w:val="21"/>
      <w:lang w:val="en-US" w:eastAsia="zh-CN" w:bidi="ar-SA"/>
    </w:rPr>
  </w:style>
  <w:style w:type="paragraph" w:customStyle="1" w:styleId="72">
    <w:name w:val="四级条标题"/>
    <w:basedOn w:val="68"/>
    <w:next w:val="33"/>
    <w:autoRedefine/>
    <w:qFormat/>
    <w:uiPriority w:val="0"/>
    <w:pPr>
      <w:outlineLvl w:val="5"/>
    </w:pPr>
  </w:style>
  <w:style w:type="paragraph" w:customStyle="1" w:styleId="73">
    <w:name w:val="五级条标题"/>
    <w:basedOn w:val="72"/>
    <w:next w:val="33"/>
    <w:qFormat/>
    <w:uiPriority w:val="0"/>
    <w:pPr>
      <w:outlineLvl w:val="6"/>
    </w:pPr>
  </w:style>
  <w:style w:type="character" w:customStyle="1" w:styleId="74">
    <w:name w:val="页脚 Char"/>
    <w:basedOn w:val="45"/>
    <w:link w:val="27"/>
    <w:autoRedefine/>
    <w:qFormat/>
    <w:uiPriority w:val="0"/>
    <w:rPr>
      <w:rFonts w:ascii="Times New Roman" w:hAnsi="Times New Roman" w:eastAsia="宋体" w:cs="Times New Roman"/>
      <w:sz w:val="18"/>
      <w:szCs w:val="18"/>
    </w:rPr>
  </w:style>
  <w:style w:type="character" w:customStyle="1" w:styleId="75">
    <w:name w:val="页眉 Char"/>
    <w:basedOn w:val="45"/>
    <w:link w:val="28"/>
    <w:qFormat/>
    <w:uiPriority w:val="0"/>
    <w:rPr>
      <w:rFonts w:ascii="Times New Roman" w:hAnsi="Times New Roman" w:eastAsia="宋体" w:cs="Times New Roman"/>
      <w:sz w:val="18"/>
      <w:szCs w:val="18"/>
    </w:rPr>
  </w:style>
  <w:style w:type="paragraph" w:customStyle="1" w:styleId="76">
    <w:name w:val="注："/>
    <w:next w:val="33"/>
    <w:autoRedefine/>
    <w:qFormat/>
    <w:uiPriority w:val="0"/>
    <w:pPr>
      <w:widowControl w:val="0"/>
      <w:numPr>
        <w:ilvl w:val="0"/>
        <w:numId w:val="5"/>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7">
    <w:name w:val="注×："/>
    <w:autoRedefine/>
    <w:qFormat/>
    <w:uiPriority w:val="0"/>
    <w:pPr>
      <w:widowControl w:val="0"/>
      <w:numPr>
        <w:ilvl w:val="0"/>
        <w:numId w:val="6"/>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8">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9">
    <w:name w:val="列项◆（三级）"/>
    <w:basedOn w:val="1"/>
    <w:autoRedefine/>
    <w:qFormat/>
    <w:uiPriority w:val="0"/>
    <w:pPr>
      <w:numPr>
        <w:ilvl w:val="2"/>
        <w:numId w:val="2"/>
      </w:numPr>
    </w:pPr>
    <w:rPr>
      <w:rFonts w:ascii="宋体"/>
      <w:szCs w:val="21"/>
    </w:rPr>
  </w:style>
  <w:style w:type="paragraph" w:customStyle="1" w:styleId="80">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81">
    <w:name w:val="示例×："/>
    <w:basedOn w:val="62"/>
    <w:autoRedefine/>
    <w:qFormat/>
    <w:uiPriority w:val="0"/>
    <w:pPr>
      <w:numPr>
        <w:ilvl w:val="0"/>
        <w:numId w:val="7"/>
      </w:numPr>
      <w:spacing w:beforeLines="0" w:afterLines="0"/>
      <w:outlineLvl w:val="9"/>
    </w:pPr>
    <w:rPr>
      <w:rFonts w:ascii="宋体" w:eastAsia="宋体"/>
      <w:sz w:val="18"/>
      <w:szCs w:val="18"/>
    </w:rPr>
  </w:style>
  <w:style w:type="paragraph" w:customStyle="1" w:styleId="82">
    <w:name w:val="二级无"/>
    <w:basedOn w:val="63"/>
    <w:qFormat/>
    <w:uiPriority w:val="0"/>
    <w:pPr>
      <w:spacing w:beforeLines="0" w:afterLines="0"/>
    </w:pPr>
    <w:rPr>
      <w:rFonts w:ascii="宋体" w:eastAsia="宋体"/>
    </w:rPr>
  </w:style>
  <w:style w:type="paragraph" w:customStyle="1" w:styleId="83">
    <w:name w:val="注：（正文）"/>
    <w:basedOn w:val="76"/>
    <w:next w:val="33"/>
    <w:autoRedefine/>
    <w:qFormat/>
    <w:uiPriority w:val="0"/>
    <w:pPr>
      <w:numPr>
        <w:numId w:val="8"/>
      </w:numPr>
      <w:ind w:left="726" w:hanging="363"/>
    </w:pPr>
  </w:style>
  <w:style w:type="paragraph" w:customStyle="1" w:styleId="84">
    <w:name w:val="注×：（正文）"/>
    <w:qFormat/>
    <w:uiPriority w:val="0"/>
    <w:pPr>
      <w:numPr>
        <w:ilvl w:val="0"/>
        <w:numId w:val="9"/>
      </w:numPr>
      <w:ind w:left="811" w:hanging="448"/>
      <w:jc w:val="both"/>
    </w:pPr>
    <w:rPr>
      <w:rFonts w:ascii="宋体" w:hAnsi="Times New Roman" w:eastAsia="宋体" w:cs="Times New Roman"/>
      <w:sz w:val="18"/>
      <w:szCs w:val="18"/>
      <w:lang w:val="en-US" w:eastAsia="zh-CN" w:bidi="ar-SA"/>
    </w:rPr>
  </w:style>
  <w:style w:type="paragraph" w:customStyle="1" w:styleId="8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标准书眉_偶数页"/>
    <w:basedOn w:val="61"/>
    <w:next w:val="1"/>
    <w:qFormat/>
    <w:uiPriority w:val="0"/>
    <w:pPr>
      <w:jc w:val="left"/>
    </w:pPr>
  </w:style>
  <w:style w:type="paragraph" w:customStyle="1" w:styleId="89">
    <w:name w:val="标准书眉一"/>
    <w:qFormat/>
    <w:uiPriority w:val="0"/>
    <w:pPr>
      <w:jc w:val="both"/>
    </w:pPr>
    <w:rPr>
      <w:rFonts w:ascii="Times New Roman" w:hAnsi="Times New Roman" w:eastAsia="宋体" w:cs="Times New Roman"/>
      <w:lang w:val="en-US" w:eastAsia="zh-CN" w:bidi="ar-SA"/>
    </w:rPr>
  </w:style>
  <w:style w:type="paragraph" w:customStyle="1" w:styleId="90">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1">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2">
    <w:name w:val="发布"/>
    <w:qFormat/>
    <w:uiPriority w:val="0"/>
    <w:rPr>
      <w:rFonts w:ascii="黑体" w:eastAsia="黑体"/>
      <w:spacing w:val="85"/>
      <w:w w:val="100"/>
      <w:position w:val="3"/>
      <w:sz w:val="28"/>
      <w:szCs w:val="28"/>
    </w:rPr>
  </w:style>
  <w:style w:type="paragraph" w:customStyle="1" w:styleId="93">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8">
    <w:name w:val="封面标准英文名称"/>
    <w:basedOn w:val="97"/>
    <w:qFormat/>
    <w:uiPriority w:val="0"/>
    <w:pPr>
      <w:framePr w:wrap="around"/>
      <w:spacing w:before="370" w:line="400" w:lineRule="exact"/>
    </w:pPr>
    <w:rPr>
      <w:rFonts w:ascii="Times New Roman"/>
      <w:sz w:val="28"/>
      <w:szCs w:val="28"/>
    </w:rPr>
  </w:style>
  <w:style w:type="paragraph" w:customStyle="1" w:styleId="99">
    <w:name w:val="封面一致性程度标识"/>
    <w:basedOn w:val="98"/>
    <w:qFormat/>
    <w:uiPriority w:val="0"/>
    <w:pPr>
      <w:framePr w:wrap="around"/>
      <w:spacing w:before="440"/>
    </w:pPr>
    <w:rPr>
      <w:rFonts w:ascii="宋体" w:eastAsia="宋体"/>
    </w:rPr>
  </w:style>
  <w:style w:type="paragraph" w:customStyle="1" w:styleId="100">
    <w:name w:val="封面标准文稿类别"/>
    <w:basedOn w:val="99"/>
    <w:qFormat/>
    <w:uiPriority w:val="0"/>
    <w:pPr>
      <w:framePr w:wrap="around"/>
      <w:spacing w:after="160" w:line="240" w:lineRule="auto"/>
    </w:pPr>
    <w:rPr>
      <w:sz w:val="24"/>
    </w:rPr>
  </w:style>
  <w:style w:type="paragraph" w:customStyle="1" w:styleId="101">
    <w:name w:val="封面标准文稿编辑信息"/>
    <w:basedOn w:val="100"/>
    <w:qFormat/>
    <w:uiPriority w:val="0"/>
    <w:pPr>
      <w:framePr w:wrap="around"/>
      <w:spacing w:before="180" w:line="180" w:lineRule="exact"/>
    </w:pPr>
    <w:rPr>
      <w:sz w:val="21"/>
    </w:rPr>
  </w:style>
  <w:style w:type="paragraph" w:customStyle="1" w:styleId="102">
    <w:name w:val="封面正文"/>
    <w:qFormat/>
    <w:uiPriority w:val="0"/>
    <w:pPr>
      <w:jc w:val="both"/>
    </w:pPr>
    <w:rPr>
      <w:rFonts w:ascii="Times New Roman" w:hAnsi="Times New Roman" w:eastAsia="宋体" w:cs="Times New Roman"/>
      <w:lang w:val="en-US" w:eastAsia="zh-CN" w:bidi="ar-SA"/>
    </w:rPr>
  </w:style>
  <w:style w:type="paragraph" w:customStyle="1" w:styleId="103">
    <w:name w:val="附录标识"/>
    <w:basedOn w:val="1"/>
    <w:next w:val="3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4">
    <w:name w:val="附录标题"/>
    <w:basedOn w:val="33"/>
    <w:next w:val="33"/>
    <w:qFormat/>
    <w:uiPriority w:val="0"/>
    <w:pPr>
      <w:ind w:firstLine="0" w:firstLineChars="0"/>
      <w:jc w:val="center"/>
    </w:pPr>
    <w:rPr>
      <w:rFonts w:ascii="黑体" w:eastAsia="黑体"/>
    </w:rPr>
  </w:style>
  <w:style w:type="paragraph" w:customStyle="1" w:styleId="105">
    <w:name w:val="附录表标号"/>
    <w:basedOn w:val="1"/>
    <w:next w:val="3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06">
    <w:name w:val="附录表标题"/>
    <w:basedOn w:val="1"/>
    <w:next w:val="3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07">
    <w:name w:val="附录二级条标题"/>
    <w:basedOn w:val="1"/>
    <w:next w:val="3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8">
    <w:name w:val="附录二级无"/>
    <w:basedOn w:val="107"/>
    <w:qFormat/>
    <w:uiPriority w:val="0"/>
    <w:pPr>
      <w:tabs>
        <w:tab w:val="clear" w:pos="360"/>
      </w:tabs>
      <w:spacing w:beforeLines="0" w:afterLines="0"/>
    </w:pPr>
    <w:rPr>
      <w:rFonts w:ascii="宋体" w:eastAsia="宋体"/>
      <w:szCs w:val="21"/>
    </w:rPr>
  </w:style>
  <w:style w:type="paragraph" w:customStyle="1" w:styleId="109">
    <w:name w:val="附录公式"/>
    <w:basedOn w:val="33"/>
    <w:next w:val="33"/>
    <w:link w:val="110"/>
    <w:qFormat/>
    <w:uiPriority w:val="0"/>
  </w:style>
  <w:style w:type="character" w:customStyle="1" w:styleId="110">
    <w:name w:val="附录公式 Char"/>
    <w:basedOn w:val="58"/>
    <w:link w:val="109"/>
    <w:qFormat/>
    <w:uiPriority w:val="0"/>
    <w:rPr>
      <w:rFonts w:ascii="宋体" w:hAnsi="Times New Roman" w:eastAsia="宋体" w:cs="Times New Roman"/>
      <w:kern w:val="0"/>
      <w:szCs w:val="20"/>
    </w:rPr>
  </w:style>
  <w:style w:type="paragraph" w:customStyle="1" w:styleId="111">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12">
    <w:name w:val="附录三级条标题"/>
    <w:basedOn w:val="107"/>
    <w:next w:val="33"/>
    <w:qFormat/>
    <w:uiPriority w:val="0"/>
    <w:pPr>
      <w:numPr>
        <w:ilvl w:val="4"/>
      </w:numPr>
      <w:outlineLvl w:val="4"/>
    </w:pPr>
  </w:style>
  <w:style w:type="paragraph" w:customStyle="1" w:styleId="113">
    <w:name w:val="附录三级无"/>
    <w:basedOn w:val="112"/>
    <w:qFormat/>
    <w:uiPriority w:val="0"/>
    <w:pPr>
      <w:tabs>
        <w:tab w:val="clear" w:pos="360"/>
      </w:tabs>
      <w:spacing w:beforeLines="0" w:afterLines="0"/>
    </w:pPr>
    <w:rPr>
      <w:rFonts w:ascii="宋体" w:eastAsia="宋体"/>
      <w:szCs w:val="21"/>
    </w:rPr>
  </w:style>
  <w:style w:type="paragraph" w:customStyle="1" w:styleId="11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15">
    <w:name w:val="附录四级条标题"/>
    <w:basedOn w:val="112"/>
    <w:next w:val="33"/>
    <w:qFormat/>
    <w:uiPriority w:val="0"/>
    <w:pPr>
      <w:numPr>
        <w:ilvl w:val="5"/>
      </w:numPr>
      <w:outlineLvl w:val="5"/>
    </w:pPr>
  </w:style>
  <w:style w:type="paragraph" w:customStyle="1" w:styleId="116">
    <w:name w:val="附录四级无"/>
    <w:basedOn w:val="115"/>
    <w:qFormat/>
    <w:uiPriority w:val="0"/>
    <w:pPr>
      <w:tabs>
        <w:tab w:val="clear" w:pos="360"/>
      </w:tabs>
      <w:spacing w:beforeLines="0" w:afterLines="0"/>
    </w:pPr>
    <w:rPr>
      <w:rFonts w:ascii="宋体" w:eastAsia="宋体"/>
      <w:szCs w:val="21"/>
    </w:rPr>
  </w:style>
  <w:style w:type="paragraph" w:customStyle="1" w:styleId="11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8">
    <w:name w:val="附录图标题"/>
    <w:basedOn w:val="1"/>
    <w:next w:val="3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9">
    <w:name w:val="附录五级条标题"/>
    <w:basedOn w:val="115"/>
    <w:next w:val="33"/>
    <w:qFormat/>
    <w:uiPriority w:val="0"/>
    <w:pPr>
      <w:numPr>
        <w:ilvl w:val="6"/>
      </w:numPr>
      <w:outlineLvl w:val="6"/>
    </w:pPr>
  </w:style>
  <w:style w:type="paragraph" w:customStyle="1" w:styleId="120">
    <w:name w:val="附录五级无"/>
    <w:basedOn w:val="119"/>
    <w:qFormat/>
    <w:uiPriority w:val="0"/>
    <w:pPr>
      <w:tabs>
        <w:tab w:val="clear" w:pos="360"/>
      </w:tabs>
      <w:spacing w:beforeLines="0" w:afterLines="0"/>
    </w:pPr>
    <w:rPr>
      <w:rFonts w:ascii="宋体" w:eastAsia="宋体"/>
      <w:szCs w:val="21"/>
    </w:rPr>
  </w:style>
  <w:style w:type="paragraph" w:customStyle="1" w:styleId="121">
    <w:name w:val="附录章标题"/>
    <w:next w:val="3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2">
    <w:name w:val="附录一级条标题"/>
    <w:basedOn w:val="121"/>
    <w:next w:val="33"/>
    <w:qFormat/>
    <w:uiPriority w:val="0"/>
    <w:pPr>
      <w:numPr>
        <w:ilvl w:val="2"/>
      </w:numPr>
      <w:autoSpaceDN w:val="0"/>
      <w:spacing w:beforeLines="50" w:afterLines="50"/>
      <w:outlineLvl w:val="2"/>
    </w:pPr>
  </w:style>
  <w:style w:type="paragraph" w:customStyle="1" w:styleId="123">
    <w:name w:val="附录一级无"/>
    <w:basedOn w:val="122"/>
    <w:qFormat/>
    <w:uiPriority w:val="0"/>
    <w:pPr>
      <w:tabs>
        <w:tab w:val="clear" w:pos="360"/>
      </w:tabs>
      <w:spacing w:beforeLines="0" w:afterLines="0"/>
    </w:pPr>
    <w:rPr>
      <w:rFonts w:ascii="宋体" w:eastAsia="宋体"/>
      <w:szCs w:val="21"/>
    </w:rPr>
  </w:style>
  <w:style w:type="paragraph" w:customStyle="1" w:styleId="124">
    <w:name w:val="附录字母编号列项（一级）"/>
    <w:qFormat/>
    <w:uiPriority w:val="0"/>
    <w:pPr>
      <w:numPr>
        <w:ilvl w:val="0"/>
        <w:numId w:val="12"/>
      </w:numPr>
    </w:pPr>
    <w:rPr>
      <w:rFonts w:ascii="宋体" w:hAnsi="Times New Roman" w:eastAsia="宋体" w:cs="Times New Roman"/>
      <w:sz w:val="21"/>
      <w:lang w:val="en-US" w:eastAsia="zh-CN" w:bidi="ar-SA"/>
    </w:rPr>
  </w:style>
  <w:style w:type="character" w:customStyle="1" w:styleId="125">
    <w:name w:val="脚注文本 Char"/>
    <w:basedOn w:val="45"/>
    <w:link w:val="34"/>
    <w:qFormat/>
    <w:uiPriority w:val="0"/>
    <w:rPr>
      <w:rFonts w:ascii="宋体" w:hAnsi="Times New Roman" w:eastAsia="宋体" w:cs="Times New Roman"/>
      <w:kern w:val="2"/>
      <w:sz w:val="18"/>
      <w:szCs w:val="18"/>
    </w:rPr>
  </w:style>
  <w:style w:type="paragraph" w:customStyle="1" w:styleId="12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9">
    <w:name w:val="其他标准标志"/>
    <w:basedOn w:val="85"/>
    <w:qFormat/>
    <w:uiPriority w:val="0"/>
    <w:pPr>
      <w:framePr w:w="6101" w:wrap="around" w:vAnchor="page" w:hAnchor="page" w:x="4673" w:y="942"/>
    </w:pPr>
    <w:rPr>
      <w:w w:val="130"/>
    </w:rPr>
  </w:style>
  <w:style w:type="paragraph" w:customStyle="1" w:styleId="1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1">
    <w:name w:val="其他发布部门"/>
    <w:basedOn w:val="93"/>
    <w:qFormat/>
    <w:uiPriority w:val="0"/>
    <w:pPr>
      <w:framePr w:wrap="around" w:y="15310"/>
      <w:spacing w:line="0" w:lineRule="atLeast"/>
    </w:pPr>
    <w:rPr>
      <w:rFonts w:ascii="黑体" w:eastAsia="黑体"/>
      <w:b w:val="0"/>
    </w:rPr>
  </w:style>
  <w:style w:type="paragraph" w:customStyle="1" w:styleId="13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三级无"/>
    <w:basedOn w:val="68"/>
    <w:qFormat/>
    <w:uiPriority w:val="0"/>
    <w:pPr>
      <w:spacing w:beforeLines="0" w:afterLines="0"/>
    </w:pPr>
    <w:rPr>
      <w:rFonts w:ascii="宋体" w:eastAsia="宋体"/>
    </w:rPr>
  </w:style>
  <w:style w:type="paragraph" w:customStyle="1" w:styleId="134">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35">
    <w:name w:val="示例后文字"/>
    <w:basedOn w:val="33"/>
    <w:next w:val="33"/>
    <w:qFormat/>
    <w:uiPriority w:val="0"/>
    <w:pPr>
      <w:ind w:firstLine="360"/>
    </w:pPr>
    <w:rPr>
      <w:sz w:val="18"/>
    </w:rPr>
  </w:style>
  <w:style w:type="paragraph" w:customStyle="1" w:styleId="136">
    <w:name w:val="首示例"/>
    <w:next w:val="33"/>
    <w:link w:val="137"/>
    <w:qFormat/>
    <w:uiPriority w:val="0"/>
    <w:pPr>
      <w:tabs>
        <w:tab w:val="left" w:pos="360"/>
      </w:tabs>
    </w:pPr>
    <w:rPr>
      <w:rFonts w:ascii="宋体" w:hAnsi="宋体" w:eastAsia="宋体" w:cs="Times New Roman"/>
      <w:kern w:val="2"/>
      <w:sz w:val="18"/>
      <w:szCs w:val="18"/>
      <w:lang w:val="en-US" w:eastAsia="zh-CN" w:bidi="ar-SA"/>
    </w:rPr>
  </w:style>
  <w:style w:type="character" w:customStyle="1" w:styleId="137">
    <w:name w:val="首示例 Char"/>
    <w:link w:val="136"/>
    <w:qFormat/>
    <w:uiPriority w:val="0"/>
    <w:rPr>
      <w:rFonts w:ascii="宋体" w:hAnsi="宋体" w:eastAsia="宋体" w:cs="Times New Roman"/>
      <w:sz w:val="18"/>
      <w:szCs w:val="18"/>
    </w:rPr>
  </w:style>
  <w:style w:type="paragraph" w:customStyle="1" w:styleId="138">
    <w:name w:val="四级无"/>
    <w:basedOn w:val="72"/>
    <w:qFormat/>
    <w:uiPriority w:val="0"/>
    <w:pPr>
      <w:spacing w:beforeLines="0" w:afterLines="0"/>
    </w:pPr>
    <w:rPr>
      <w:rFonts w:ascii="宋体" w:eastAsia="宋体"/>
    </w:rPr>
  </w:style>
  <w:style w:type="paragraph" w:customStyle="1" w:styleId="139">
    <w:name w:val="条文脚注"/>
    <w:basedOn w:val="34"/>
    <w:qFormat/>
    <w:uiPriority w:val="0"/>
    <w:pPr>
      <w:numPr>
        <w:numId w:val="0"/>
      </w:numPr>
      <w:jc w:val="both"/>
    </w:pPr>
  </w:style>
  <w:style w:type="paragraph" w:customStyle="1" w:styleId="140">
    <w:name w:val="图标脚注说明"/>
    <w:basedOn w:val="33"/>
    <w:qFormat/>
    <w:uiPriority w:val="0"/>
    <w:pPr>
      <w:ind w:left="840" w:hanging="420" w:firstLineChars="0"/>
    </w:pPr>
    <w:rPr>
      <w:sz w:val="18"/>
      <w:szCs w:val="18"/>
    </w:rPr>
  </w:style>
  <w:style w:type="paragraph" w:customStyle="1" w:styleId="141">
    <w:name w:val="图表脚注说明"/>
    <w:basedOn w:val="1"/>
    <w:qFormat/>
    <w:uiPriority w:val="0"/>
    <w:pPr>
      <w:numPr>
        <w:ilvl w:val="0"/>
        <w:numId w:val="14"/>
      </w:numPr>
    </w:pPr>
    <w:rPr>
      <w:rFonts w:ascii="宋体"/>
      <w:sz w:val="18"/>
      <w:szCs w:val="18"/>
    </w:rPr>
  </w:style>
  <w:style w:type="paragraph" w:customStyle="1" w:styleId="142">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3">
    <w:name w:val="尾注文本 Char"/>
    <w:basedOn w:val="45"/>
    <w:link w:val="25"/>
    <w:semiHidden/>
    <w:qFormat/>
    <w:uiPriority w:val="0"/>
    <w:rPr>
      <w:rFonts w:ascii="Times New Roman" w:hAnsi="Times New Roman" w:eastAsia="宋体" w:cs="Times New Roman"/>
      <w:szCs w:val="24"/>
    </w:rPr>
  </w:style>
  <w:style w:type="character" w:customStyle="1" w:styleId="144">
    <w:name w:val="文档结构图 Char"/>
    <w:basedOn w:val="45"/>
    <w:link w:val="15"/>
    <w:semiHidden/>
    <w:qFormat/>
    <w:uiPriority w:val="0"/>
    <w:rPr>
      <w:rFonts w:ascii="Times New Roman" w:hAnsi="Times New Roman" w:eastAsia="宋体" w:cs="Times New Roman"/>
      <w:szCs w:val="24"/>
      <w:shd w:val="clear" w:color="auto" w:fill="000080"/>
    </w:rPr>
  </w:style>
  <w:style w:type="paragraph" w:customStyle="1" w:styleId="14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6">
    <w:name w:val="五级无"/>
    <w:basedOn w:val="73"/>
    <w:qFormat/>
    <w:uiPriority w:val="0"/>
    <w:pPr>
      <w:spacing w:beforeLines="0" w:afterLines="0"/>
    </w:pPr>
    <w:rPr>
      <w:rFonts w:ascii="宋体" w:eastAsia="宋体"/>
    </w:rPr>
  </w:style>
  <w:style w:type="paragraph" w:customStyle="1" w:styleId="147">
    <w:name w:val="一级无"/>
    <w:basedOn w:val="59"/>
    <w:qFormat/>
    <w:uiPriority w:val="0"/>
    <w:pPr>
      <w:spacing w:beforeLines="0" w:afterLines="0"/>
    </w:pPr>
    <w:rPr>
      <w:rFonts w:ascii="宋体" w:eastAsia="宋体"/>
    </w:rPr>
  </w:style>
  <w:style w:type="paragraph" w:customStyle="1" w:styleId="148">
    <w:name w:val="正文表标题"/>
    <w:next w:val="33"/>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49">
    <w:name w:val="正文公式编号制表符"/>
    <w:basedOn w:val="33"/>
    <w:next w:val="33"/>
    <w:qFormat/>
    <w:uiPriority w:val="0"/>
    <w:pPr>
      <w:ind w:firstLine="0" w:firstLineChars="0"/>
    </w:pPr>
  </w:style>
  <w:style w:type="paragraph" w:customStyle="1" w:styleId="150">
    <w:name w:val="正文图标题"/>
    <w:next w:val="3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51">
    <w:name w:val="终结线"/>
    <w:basedOn w:val="1"/>
    <w:qFormat/>
    <w:uiPriority w:val="0"/>
    <w:pPr>
      <w:framePr w:hSpace="181" w:vSpace="181" w:wrap="around" w:vAnchor="text" w:hAnchor="margin" w:xAlign="center" w:y="285"/>
    </w:pPr>
  </w:style>
  <w:style w:type="paragraph" w:customStyle="1" w:styleId="15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53">
    <w:name w:val="其他实施日期"/>
    <w:basedOn w:val="134"/>
    <w:qFormat/>
    <w:uiPriority w:val="0"/>
    <w:pPr>
      <w:framePr w:wrap="around"/>
    </w:pPr>
  </w:style>
  <w:style w:type="paragraph" w:customStyle="1" w:styleId="154">
    <w:name w:val="封面标准名称2"/>
    <w:basedOn w:val="97"/>
    <w:qFormat/>
    <w:uiPriority w:val="0"/>
    <w:pPr>
      <w:framePr w:wrap="around" w:y="4469"/>
      <w:spacing w:beforeLines="630"/>
    </w:pPr>
  </w:style>
  <w:style w:type="paragraph" w:customStyle="1" w:styleId="155">
    <w:name w:val="封面标准英文名称2"/>
    <w:basedOn w:val="98"/>
    <w:qFormat/>
    <w:uiPriority w:val="0"/>
    <w:pPr>
      <w:framePr w:wrap="around" w:y="4469"/>
    </w:pPr>
  </w:style>
  <w:style w:type="paragraph" w:customStyle="1" w:styleId="156">
    <w:name w:val="封面一致性程度标识2"/>
    <w:basedOn w:val="99"/>
    <w:qFormat/>
    <w:uiPriority w:val="0"/>
    <w:pPr>
      <w:framePr w:wrap="around" w:y="4469"/>
    </w:pPr>
  </w:style>
  <w:style w:type="paragraph" w:customStyle="1" w:styleId="157">
    <w:name w:val="封面标准文稿类别2"/>
    <w:basedOn w:val="100"/>
    <w:qFormat/>
    <w:uiPriority w:val="0"/>
    <w:pPr>
      <w:framePr w:wrap="around" w:y="4469"/>
    </w:pPr>
  </w:style>
  <w:style w:type="paragraph" w:customStyle="1" w:styleId="158">
    <w:name w:val="封面标准文稿编辑信息2"/>
    <w:basedOn w:val="101"/>
    <w:qFormat/>
    <w:uiPriority w:val="0"/>
    <w:pPr>
      <w:framePr w:wrap="around" w:y="4469"/>
    </w:pPr>
  </w:style>
  <w:style w:type="paragraph" w:customStyle="1" w:styleId="159">
    <w:name w:val="标准名称"/>
    <w:basedOn w:val="67"/>
    <w:link w:val="162"/>
    <w:qFormat/>
    <w:uiPriority w:val="0"/>
  </w:style>
  <w:style w:type="character" w:styleId="160">
    <w:name w:val="Placeholder Text"/>
    <w:basedOn w:val="45"/>
    <w:semiHidden/>
    <w:qFormat/>
    <w:uiPriority w:val="99"/>
    <w:rPr>
      <w:color w:val="808080"/>
    </w:rPr>
  </w:style>
  <w:style w:type="character" w:customStyle="1" w:styleId="161">
    <w:name w:val="目次、标准名称标题 Char"/>
    <w:basedOn w:val="45"/>
    <w:link w:val="67"/>
    <w:qFormat/>
    <w:uiPriority w:val="0"/>
    <w:rPr>
      <w:rFonts w:ascii="黑体" w:hAnsi="Times New Roman" w:eastAsia="黑体" w:cs="Times New Roman"/>
      <w:kern w:val="0"/>
      <w:sz w:val="32"/>
      <w:szCs w:val="20"/>
      <w:shd w:val="clear" w:color="FFFFFF" w:fill="FFFFFF"/>
    </w:rPr>
  </w:style>
  <w:style w:type="character" w:customStyle="1" w:styleId="162">
    <w:name w:val="标准名称 Char"/>
    <w:basedOn w:val="161"/>
    <w:link w:val="159"/>
    <w:qFormat/>
    <w:uiPriority w:val="0"/>
    <w:rPr>
      <w:rFonts w:ascii="黑体" w:hAnsi="Times New Roman" w:eastAsia="黑体" w:cs="Times New Roman"/>
      <w:kern w:val="0"/>
      <w:sz w:val="32"/>
      <w:szCs w:val="20"/>
      <w:shd w:val="clear" w:color="FFFFFF" w:fill="FFFFFF"/>
    </w:rPr>
  </w:style>
  <w:style w:type="character" w:customStyle="1" w:styleId="163">
    <w:name w:val="批注框文本 Char"/>
    <w:basedOn w:val="45"/>
    <w:link w:val="26"/>
    <w:qFormat/>
    <w:uiPriority w:val="0"/>
    <w:rPr>
      <w:rFonts w:ascii="Times New Roman" w:hAnsi="Times New Roman" w:eastAsia="宋体" w:cs="Times New Roman"/>
      <w:sz w:val="18"/>
      <w:szCs w:val="18"/>
    </w:rPr>
  </w:style>
  <w:style w:type="paragraph" w:customStyle="1" w:styleId="164">
    <w:name w:val="样式2"/>
    <w:basedOn w:val="3"/>
    <w:link w:val="165"/>
    <w:qFormat/>
    <w:uiPriority w:val="0"/>
    <w:pPr>
      <w:spacing w:before="240" w:after="240" w:line="360" w:lineRule="auto"/>
      <w:jc w:val="left"/>
    </w:pPr>
    <w:rPr>
      <w:rFonts w:ascii="黑体" w:hAnsi="Times New Roman" w:eastAsia="黑体" w:cs="黑体"/>
      <w:b w:val="0"/>
      <w:color w:val="000000"/>
      <w:sz w:val="21"/>
      <w:szCs w:val="21"/>
    </w:rPr>
  </w:style>
  <w:style w:type="character" w:customStyle="1" w:styleId="165">
    <w:name w:val="样式2 Char"/>
    <w:basedOn w:val="45"/>
    <w:link w:val="164"/>
    <w:qFormat/>
    <w:locked/>
    <w:uiPriority w:val="0"/>
    <w:rPr>
      <w:rFonts w:ascii="黑体" w:hAnsi="Times New Roman" w:eastAsia="黑体" w:cs="黑体"/>
      <w:bCs/>
      <w:color w:val="000000"/>
      <w:szCs w:val="21"/>
    </w:rPr>
  </w:style>
  <w:style w:type="paragraph" w:styleId="166">
    <w:name w:val="List Paragraph"/>
    <w:basedOn w:val="1"/>
    <w:qFormat/>
    <w:uiPriority w:val="34"/>
    <w:pPr>
      <w:ind w:firstLine="420" w:firstLineChars="200"/>
    </w:pPr>
  </w:style>
  <w:style w:type="paragraph" w:customStyle="1" w:styleId="167">
    <w:name w:val="Default"/>
    <w:qFormat/>
    <w:uiPriority w:val="0"/>
    <w:pPr>
      <w:widowControl w:val="0"/>
      <w:autoSpaceDE w:val="0"/>
      <w:autoSpaceDN w:val="0"/>
      <w:adjustRightInd w:val="0"/>
      <w:spacing w:line="360" w:lineRule="auto"/>
      <w:ind w:firstLine="200" w:firstLineChars="200"/>
    </w:pPr>
    <w:rPr>
      <w:rFonts w:ascii="宋体" w:hAnsi="宋体" w:eastAsia="宋体" w:cs="宋体"/>
      <w:color w:val="000000"/>
      <w:sz w:val="21"/>
      <w:szCs w:val="21"/>
      <w:lang w:val="en-US" w:eastAsia="zh-CN" w:bidi="ar-SA"/>
    </w:rPr>
  </w:style>
  <w:style w:type="character" w:customStyle="1" w:styleId="168">
    <w:name w:val="批注文字 Char"/>
    <w:basedOn w:val="45"/>
    <w:link w:val="16"/>
    <w:qFormat/>
    <w:uiPriority w:val="99"/>
    <w:rPr>
      <w:rFonts w:ascii="Times New Roman" w:hAnsi="Times New Roman" w:eastAsia="宋体" w:cs="Times New Roman"/>
      <w:szCs w:val="24"/>
    </w:rPr>
  </w:style>
  <w:style w:type="character" w:customStyle="1" w:styleId="169">
    <w:name w:val="批注主题 Char"/>
    <w:basedOn w:val="168"/>
    <w:link w:val="42"/>
    <w:semiHidden/>
    <w:qFormat/>
    <w:uiPriority w:val="99"/>
    <w:rPr>
      <w:rFonts w:ascii="Times New Roman" w:hAnsi="Times New Roman" w:eastAsia="宋体" w:cs="Times New Roman"/>
      <w:b/>
      <w:bCs/>
      <w:szCs w:val="24"/>
    </w:rPr>
  </w:style>
  <w:style w:type="paragraph" w:customStyle="1" w:styleId="170">
    <w:name w:val="修订1"/>
    <w:hidden/>
    <w:qFormat/>
    <w:uiPriority w:val="99"/>
    <w:rPr>
      <w:rFonts w:ascii="Times New Roman" w:hAnsi="Times New Roman" w:eastAsia="宋体" w:cs="Times New Roman"/>
      <w:kern w:val="2"/>
      <w:sz w:val="21"/>
      <w:szCs w:val="24"/>
      <w:lang w:val="en-US" w:eastAsia="zh-CN" w:bidi="ar-SA"/>
    </w:rPr>
  </w:style>
  <w:style w:type="character" w:customStyle="1" w:styleId="171">
    <w:name w:val="一级条标题 Char"/>
    <w:link w:val="59"/>
    <w:qFormat/>
    <w:uiPriority w:val="0"/>
    <w:rPr>
      <w:rFonts w:ascii="黑体" w:hAnsi="Times New Roman" w:eastAsia="黑体" w:cs="Times New Roman"/>
      <w:sz w:val="21"/>
      <w:szCs w:val="21"/>
    </w:rPr>
  </w:style>
  <w:style w:type="paragraph" w:customStyle="1" w:styleId="172">
    <w:name w:val="_Style 162"/>
    <w:basedOn w:val="1"/>
    <w:next w:val="166"/>
    <w:qFormat/>
    <w:uiPriority w:val="34"/>
    <w:pPr>
      <w:ind w:firstLine="420" w:firstLineChars="200"/>
    </w:pPr>
    <w:rPr>
      <w:rFonts w:ascii="Calibri" w:hAnsi="Calibri"/>
      <w:szCs w:val="21"/>
    </w:rPr>
  </w:style>
  <w:style w:type="character" w:customStyle="1" w:styleId="173">
    <w:name w:val="正文文本 Char"/>
    <w:basedOn w:val="45"/>
    <w:link w:val="18"/>
    <w:qFormat/>
    <w:uiPriority w:val="0"/>
    <w:rPr>
      <w:rFonts w:ascii="黑体" w:hAnsi="黑体" w:eastAsia="黑体" w:cs="黑体"/>
      <w:snapToGrid w:val="0"/>
      <w:color w:val="000000"/>
      <w:sz w:val="28"/>
      <w:szCs w:val="28"/>
      <w:lang w:eastAsia="en-US"/>
    </w:rPr>
  </w:style>
  <w:style w:type="character" w:customStyle="1" w:styleId="174">
    <w:name w:val="fontstyle01"/>
    <w:basedOn w:val="45"/>
    <w:qFormat/>
    <w:uiPriority w:val="0"/>
    <w:rPr>
      <w:rFonts w:hint="eastAsia" w:ascii="宋体" w:hAnsi="宋体" w:eastAsia="宋体"/>
      <w:color w:val="000000"/>
      <w:sz w:val="22"/>
      <w:szCs w:val="22"/>
    </w:rPr>
  </w:style>
  <w:style w:type="character" w:customStyle="1" w:styleId="175">
    <w:name w:val="fontstyle21"/>
    <w:basedOn w:val="45"/>
    <w:qFormat/>
    <w:uiPriority w:val="0"/>
    <w:rPr>
      <w:rFonts w:hint="eastAsia" w:ascii="宋体" w:hAnsi="宋体" w:eastAsia="宋体"/>
      <w:color w:val="000000"/>
      <w:sz w:val="22"/>
      <w:szCs w:val="22"/>
    </w:rPr>
  </w:style>
  <w:style w:type="character" w:customStyle="1" w:styleId="176">
    <w:name w:val="fontstyle31"/>
    <w:basedOn w:val="45"/>
    <w:qFormat/>
    <w:uiPriority w:val="0"/>
    <w:rPr>
      <w:rFonts w:hint="default" w:ascii="TimesNewRomanPSMT" w:hAnsi="TimesNewRomanPSMT"/>
      <w:color w:val="000000"/>
      <w:sz w:val="22"/>
      <w:szCs w:val="22"/>
    </w:rPr>
  </w:style>
  <w:style w:type="character" w:customStyle="1" w:styleId="177">
    <w:name w:val="fontstyle11"/>
    <w:basedOn w:val="45"/>
    <w:qFormat/>
    <w:uiPriority w:val="0"/>
    <w:rPr>
      <w:rFonts w:hint="default" w:ascii="TimesNewRomanPSMT" w:hAnsi="TimesNewRomanPSMT"/>
      <w:color w:val="000000"/>
      <w:sz w:val="22"/>
      <w:szCs w:val="22"/>
    </w:rPr>
  </w:style>
  <w:style w:type="paragraph" w:customStyle="1" w:styleId="178">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7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0">
    <w:name w:val="未处理的提及1"/>
    <w:basedOn w:val="45"/>
    <w:semiHidden/>
    <w:unhideWhenUsed/>
    <w:qFormat/>
    <w:uiPriority w:val="99"/>
    <w:rPr>
      <w:color w:val="605E5C"/>
      <w:shd w:val="clear" w:color="auto" w:fill="E1DFDD"/>
    </w:rPr>
  </w:style>
  <w:style w:type="paragraph" w:customStyle="1" w:styleId="18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8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3">
    <w:name w:val="未处理的提及2"/>
    <w:basedOn w:val="45"/>
    <w:semiHidden/>
    <w:unhideWhenUsed/>
    <w:qFormat/>
    <w:uiPriority w:val="99"/>
    <w:rPr>
      <w:color w:val="605E5C"/>
      <w:shd w:val="clear" w:color="auto" w:fill="E1DFDD"/>
    </w:rPr>
  </w:style>
  <w:style w:type="character" w:customStyle="1" w:styleId="184">
    <w:name w:val="日期 Char"/>
    <w:basedOn w:val="45"/>
    <w:link w:val="24"/>
    <w:semiHidden/>
    <w:qFormat/>
    <w:uiPriority w:val="99"/>
    <w:rPr>
      <w:rFonts w:ascii="Times New Roman" w:hAnsi="Times New Roman" w:eastAsia="宋体" w:cs="Times New Roman"/>
      <w:kern w:val="2"/>
      <w:sz w:val="21"/>
      <w:szCs w:val="24"/>
    </w:rPr>
  </w:style>
  <w:style w:type="character" w:customStyle="1" w:styleId="185">
    <w:name w:val="标题 5 Char"/>
    <w:basedOn w:val="45"/>
    <w:link w:val="6"/>
    <w:qFormat/>
    <w:uiPriority w:val="9"/>
    <w:rPr>
      <w:rFonts w:ascii="宋体" w:hAnsi="宋体" w:eastAsia="宋体" w:cs="宋体"/>
      <w:b/>
      <w:bCs/>
      <w:color w:val="000000"/>
      <w:kern w:val="2"/>
      <w:sz w:val="28"/>
      <w:szCs w:val="28"/>
    </w:rPr>
  </w:style>
  <w:style w:type="character" w:customStyle="1" w:styleId="186">
    <w:name w:val="标题 6 Char"/>
    <w:basedOn w:val="45"/>
    <w:link w:val="7"/>
    <w:semiHidden/>
    <w:qFormat/>
    <w:uiPriority w:val="9"/>
    <w:rPr>
      <w:rFonts w:asciiTheme="majorHAnsi" w:hAnsiTheme="majorHAnsi" w:eastAsiaTheme="majorEastAsia" w:cstheme="majorBidi"/>
      <w:b/>
      <w:bCs/>
      <w:color w:val="000000"/>
      <w:kern w:val="2"/>
      <w:sz w:val="24"/>
      <w:szCs w:val="24"/>
    </w:rPr>
  </w:style>
  <w:style w:type="character" w:customStyle="1" w:styleId="187">
    <w:name w:val="标题 7 Char"/>
    <w:basedOn w:val="45"/>
    <w:link w:val="8"/>
    <w:semiHidden/>
    <w:qFormat/>
    <w:uiPriority w:val="9"/>
    <w:rPr>
      <w:rFonts w:ascii="宋体" w:hAnsi="宋体" w:eastAsia="宋体" w:cs="宋体"/>
      <w:b/>
      <w:bCs/>
      <w:color w:val="000000"/>
      <w:kern w:val="2"/>
      <w:sz w:val="24"/>
      <w:szCs w:val="24"/>
    </w:rPr>
  </w:style>
  <w:style w:type="character" w:customStyle="1" w:styleId="188">
    <w:name w:val="标题 8 Char"/>
    <w:basedOn w:val="45"/>
    <w:link w:val="9"/>
    <w:semiHidden/>
    <w:qFormat/>
    <w:uiPriority w:val="9"/>
    <w:rPr>
      <w:rFonts w:asciiTheme="majorHAnsi" w:hAnsiTheme="majorHAnsi" w:eastAsiaTheme="majorEastAsia" w:cstheme="majorBidi"/>
      <w:color w:val="000000"/>
      <w:kern w:val="2"/>
      <w:sz w:val="24"/>
      <w:szCs w:val="24"/>
    </w:rPr>
  </w:style>
  <w:style w:type="character" w:customStyle="1" w:styleId="189">
    <w:name w:val="标题 9 Char"/>
    <w:basedOn w:val="45"/>
    <w:link w:val="10"/>
    <w:semiHidden/>
    <w:qFormat/>
    <w:uiPriority w:val="9"/>
    <w:rPr>
      <w:rFonts w:asciiTheme="majorHAnsi" w:hAnsiTheme="majorHAnsi" w:eastAsiaTheme="majorEastAsia" w:cstheme="majorBidi"/>
      <w:color w:val="000000"/>
      <w:kern w:val="2"/>
      <w:sz w:val="21"/>
      <w:szCs w:val="21"/>
    </w:rPr>
  </w:style>
  <w:style w:type="paragraph" w:customStyle="1" w:styleId="190">
    <w:name w:val="标题10"/>
    <w:basedOn w:val="2"/>
    <w:next w:val="1"/>
    <w:link w:val="191"/>
    <w:qFormat/>
    <w:uiPriority w:val="0"/>
    <w:pPr>
      <w:widowControl/>
      <w:spacing w:before="0" w:after="0" w:line="360" w:lineRule="auto"/>
      <w:ind w:left="999" w:hanging="432"/>
      <w:jc w:val="left"/>
    </w:pPr>
    <w:rPr>
      <w:rFonts w:ascii="Times New Roman" w:hAnsi="Times New Roman" w:eastAsia="宋体" w:cs="Times New Roman"/>
      <w:color w:val="000000"/>
      <w:kern w:val="2"/>
      <w:sz w:val="21"/>
      <w:szCs w:val="21"/>
    </w:rPr>
  </w:style>
  <w:style w:type="character" w:customStyle="1" w:styleId="191">
    <w:name w:val="标题10 字符"/>
    <w:basedOn w:val="185"/>
    <w:link w:val="190"/>
    <w:qFormat/>
    <w:uiPriority w:val="0"/>
    <w:rPr>
      <w:rFonts w:ascii="Times New Roman" w:hAnsi="Times New Roman" w:eastAsia="宋体" w:cs="Times New Roman"/>
      <w:color w:val="000000"/>
      <w:kern w:val="2"/>
      <w:sz w:val="21"/>
      <w:szCs w:val="21"/>
    </w:rPr>
  </w:style>
  <w:style w:type="paragraph" w:customStyle="1" w:styleId="192">
    <w:name w:val="标准文件_二级无标题"/>
    <w:basedOn w:val="193"/>
    <w:qFormat/>
    <w:uiPriority w:val="0"/>
    <w:pPr>
      <w:spacing w:before="0" w:beforeLines="0" w:after="0" w:afterLines="0"/>
      <w:outlineLvl w:val="9"/>
    </w:pPr>
    <w:rPr>
      <w:rFonts w:ascii="宋体" w:eastAsia="宋体"/>
    </w:rPr>
  </w:style>
  <w:style w:type="paragraph" w:customStyle="1" w:styleId="193">
    <w:name w:val="标准文件_二级条标题"/>
    <w:next w:val="194"/>
    <w:qFormat/>
    <w:uiPriority w:val="0"/>
    <w:pPr>
      <w:widowControl w:val="0"/>
      <w:numPr>
        <w:ilvl w:val="3"/>
        <w:numId w:val="17"/>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94">
    <w:name w:val="标准文件_段"/>
    <w:link w:val="19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5">
    <w:name w:val="标准文件_一级条标题"/>
    <w:basedOn w:val="196"/>
    <w:next w:val="194"/>
    <w:qFormat/>
    <w:uiPriority w:val="0"/>
    <w:pPr>
      <w:numPr>
        <w:ilvl w:val="0"/>
        <w:numId w:val="0"/>
      </w:numPr>
      <w:spacing w:before="50" w:beforeLines="50" w:after="50" w:afterLines="50"/>
      <w:outlineLvl w:val="1"/>
    </w:pPr>
  </w:style>
  <w:style w:type="paragraph" w:customStyle="1" w:styleId="196">
    <w:name w:val="标准文件_章标题"/>
    <w:next w:val="194"/>
    <w:qFormat/>
    <w:uiPriority w:val="0"/>
    <w:pPr>
      <w:numPr>
        <w:ilvl w:val="1"/>
        <w:numId w:val="17"/>
      </w:numPr>
      <w:spacing w:before="100" w:beforeLines="100" w:after="100" w:afterLines="100"/>
      <w:jc w:val="both"/>
      <w:outlineLvl w:val="0"/>
    </w:pPr>
    <w:rPr>
      <w:rFonts w:ascii="黑体" w:hAnsi="Times New Roman" w:eastAsia="黑体" w:cs="Times New Roman"/>
      <w:sz w:val="21"/>
      <w:lang w:val="en-US" w:eastAsia="zh-CN" w:bidi="ar-SA"/>
    </w:rPr>
  </w:style>
  <w:style w:type="character" w:customStyle="1" w:styleId="197">
    <w:name w:val="标准文件_段 Char"/>
    <w:link w:val="194"/>
    <w:qFormat/>
    <w:uiPriority w:val="0"/>
    <w:rPr>
      <w:rFonts w:ascii="宋体"/>
      <w:sz w:val="21"/>
    </w:rPr>
  </w:style>
  <w:style w:type="paragraph" w:customStyle="1" w:styleId="198">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83908-0D84-4869-80E4-7D126A3FE6B2}">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35</Pages>
  <Words>237</Words>
  <Characters>368</Characters>
  <Lines>192</Lines>
  <Paragraphs>54</Paragraphs>
  <TotalTime>0</TotalTime>
  <ScaleCrop>false</ScaleCrop>
  <LinksUpToDate>false</LinksUpToDate>
  <CharactersWithSpaces>510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2025-02-19T07:00:00Z</dcterms:created>
  <dc:creator>SIYU LIU</dc:creator>
  <cp:lastModifiedBy>诉青天</cp:lastModifiedBy>
  <cp:lastPrinted>2022-09-17T10:34:00Z</cp:lastPrinted>
  <dcterms:modified xsi:type="dcterms:W3CDTF">2026-06-25T07:30:53Z</dcterms:modified>
  <cp:revision>979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9AE490C13BEB46BEAFD95EC37D7B4E7B_13</vt:lpwstr>
  </property>
  <property fmtid="{D5CDD505-2E9C-101B-9397-08002B2CF9AE}" pid="4" name="KSOTemplateDocerSaveRecord">
    <vt:lpwstr>eyJoZGlkIjoiZWIxNGEwOGNkZDMzYzI3MjZiOGJjMDgxZjg4NjNiYzciLCJ1c2VySWQiOiI2NTE1NzM2NjMifQ==</vt:lpwstr>
  </property>
</Properties>
</file>